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720" w:lineRule="auto"/>
        <w:jc w:val="center"/>
        <w:rPr>
          <w:rFonts w:ascii="宋体" w:hAnsi="宋体" w:eastAsia="宋体"/>
          <w:b/>
          <w:kern w:val="0"/>
          <w:sz w:val="44"/>
          <w:szCs w:val="44"/>
        </w:rPr>
      </w:pPr>
      <w:r>
        <w:rPr>
          <w:rFonts w:hint="eastAsia" w:ascii="宋体" w:hAnsi="宋体" w:eastAsia="宋体"/>
          <w:b/>
          <w:kern w:val="0"/>
          <w:sz w:val="44"/>
          <w:szCs w:val="44"/>
        </w:rPr>
        <w:t>铜陵学院车辆定点维修与保养服务项目</w:t>
      </w:r>
    </w:p>
    <w:p>
      <w:pPr>
        <w:spacing w:after="156" w:afterLines="50" w:line="720" w:lineRule="auto"/>
        <w:jc w:val="center"/>
        <w:rPr>
          <w:rFonts w:ascii="宋体" w:hAnsi="宋体" w:eastAsia="宋体"/>
          <w:b/>
          <w:kern w:val="0"/>
          <w:sz w:val="44"/>
          <w:szCs w:val="44"/>
        </w:rPr>
      </w:pPr>
      <w:r>
        <w:rPr>
          <w:rFonts w:hint="eastAsia" w:ascii="宋体" w:hAnsi="宋体" w:eastAsia="宋体"/>
          <w:b/>
          <w:kern w:val="0"/>
          <w:sz w:val="44"/>
          <w:szCs w:val="44"/>
        </w:rPr>
        <w:t>(二次)竞争性</w:t>
      </w:r>
    </w:p>
    <w:p>
      <w:pPr>
        <w:spacing w:after="156" w:afterLines="50" w:line="720" w:lineRule="auto"/>
        <w:jc w:val="center"/>
        <w:rPr>
          <w:rFonts w:ascii="宋体" w:hAnsi="宋体" w:eastAsia="宋体"/>
          <w:b/>
          <w:kern w:val="0"/>
          <w:sz w:val="44"/>
          <w:szCs w:val="44"/>
        </w:rPr>
      </w:pPr>
    </w:p>
    <w:p>
      <w:pPr>
        <w:spacing w:after="156" w:afterLines="50" w:line="720" w:lineRule="auto"/>
        <w:jc w:val="center"/>
        <w:rPr>
          <w:rFonts w:ascii="宋体" w:hAnsi="宋体" w:eastAsia="宋体"/>
          <w:b/>
          <w:kern w:val="0"/>
          <w:sz w:val="44"/>
          <w:szCs w:val="44"/>
        </w:rPr>
      </w:pPr>
      <w:r>
        <w:rPr>
          <w:rFonts w:hint="eastAsia" w:ascii="宋体" w:hAnsi="宋体" w:eastAsia="宋体"/>
          <w:b/>
          <w:kern w:val="0"/>
          <w:sz w:val="44"/>
          <w:szCs w:val="44"/>
        </w:rPr>
        <w:t>磋</w:t>
      </w:r>
    </w:p>
    <w:p>
      <w:pPr>
        <w:spacing w:after="156" w:afterLines="50" w:line="720" w:lineRule="auto"/>
        <w:jc w:val="center"/>
        <w:rPr>
          <w:rFonts w:ascii="宋体" w:hAnsi="宋体" w:eastAsia="宋体"/>
          <w:b/>
          <w:kern w:val="0"/>
          <w:sz w:val="44"/>
          <w:szCs w:val="44"/>
        </w:rPr>
      </w:pPr>
      <w:r>
        <w:rPr>
          <w:rFonts w:hint="eastAsia" w:ascii="宋体" w:hAnsi="宋体" w:eastAsia="宋体"/>
          <w:b/>
          <w:kern w:val="0"/>
          <w:sz w:val="44"/>
          <w:szCs w:val="44"/>
        </w:rPr>
        <w:t>商</w:t>
      </w:r>
    </w:p>
    <w:p>
      <w:pPr>
        <w:spacing w:after="156" w:afterLines="50" w:line="720" w:lineRule="auto"/>
        <w:jc w:val="center"/>
        <w:rPr>
          <w:rFonts w:ascii="宋体" w:hAnsi="宋体" w:eastAsia="宋体"/>
          <w:b/>
          <w:kern w:val="0"/>
          <w:sz w:val="44"/>
          <w:szCs w:val="44"/>
        </w:rPr>
      </w:pPr>
      <w:r>
        <w:rPr>
          <w:rFonts w:hint="eastAsia" w:ascii="宋体" w:hAnsi="宋体" w:eastAsia="宋体"/>
          <w:b/>
          <w:kern w:val="0"/>
          <w:sz w:val="44"/>
          <w:szCs w:val="44"/>
        </w:rPr>
        <w:t>文</w:t>
      </w:r>
    </w:p>
    <w:p>
      <w:pPr>
        <w:spacing w:after="156" w:afterLines="50" w:line="720" w:lineRule="auto"/>
        <w:jc w:val="center"/>
        <w:rPr>
          <w:rFonts w:ascii="宋体" w:hAnsi="宋体" w:eastAsia="宋体" w:cs="宋体"/>
          <w:b/>
          <w:color w:val="000000"/>
          <w:kern w:val="36"/>
          <w:sz w:val="72"/>
          <w:szCs w:val="84"/>
          <w:shd w:val="clear" w:color="auto" w:fill="FFFFFF"/>
        </w:rPr>
      </w:pPr>
      <w:r>
        <w:rPr>
          <w:rFonts w:hint="eastAsia" w:ascii="宋体" w:hAnsi="宋体" w:eastAsia="宋体"/>
          <w:b/>
          <w:kern w:val="0"/>
          <w:sz w:val="44"/>
          <w:szCs w:val="44"/>
        </w:rPr>
        <w:t>件</w:t>
      </w:r>
    </w:p>
    <w:p>
      <w:pPr>
        <w:widowControl/>
        <w:shd w:val="clear" w:color="auto" w:fill="FFFFFF"/>
        <w:spacing w:beforeAutospacing="1" w:afterAutospacing="1" w:line="500" w:lineRule="exact"/>
        <w:jc w:val="center"/>
        <w:outlineLvl w:val="1"/>
        <w:rPr>
          <w:rFonts w:ascii="宋体" w:hAnsi="宋体" w:eastAsia="宋体" w:cs="宋体"/>
          <w:color w:val="000000"/>
          <w:kern w:val="0"/>
          <w:sz w:val="28"/>
          <w:szCs w:val="28"/>
          <w:shd w:val="clear" w:color="auto" w:fill="FFFFFF"/>
        </w:rPr>
      </w:pPr>
      <w:r>
        <w:rPr>
          <w:rFonts w:hint="eastAsia" w:ascii="宋体" w:hAnsi="宋体" w:eastAsia="宋体" w:cs="宋体"/>
          <w:color w:val="000000"/>
          <w:kern w:val="0"/>
          <w:sz w:val="28"/>
          <w:szCs w:val="28"/>
          <w:shd w:val="clear" w:color="auto" w:fill="FFFFFF"/>
          <w:lang w:bidi="ar"/>
        </w:rPr>
        <w:t>项目编号：tlxyzb[2022]12号</w:t>
      </w:r>
    </w:p>
    <w:p>
      <w:pPr>
        <w:widowControl/>
        <w:shd w:val="clear" w:color="auto" w:fill="FFFFFF"/>
        <w:snapToGrid w:val="0"/>
        <w:spacing w:line="500" w:lineRule="exact"/>
        <w:jc w:val="center"/>
        <w:rPr>
          <w:rFonts w:ascii="宋体" w:hAnsi="宋体" w:eastAsia="宋体" w:cs="宋体"/>
          <w:b/>
          <w:color w:val="000000"/>
          <w:kern w:val="36"/>
          <w:sz w:val="36"/>
          <w:szCs w:val="36"/>
          <w:shd w:val="clear" w:color="auto" w:fill="FFFFFF"/>
        </w:rPr>
      </w:pPr>
    </w:p>
    <w:p>
      <w:pPr>
        <w:widowControl/>
        <w:shd w:val="clear" w:color="auto" w:fill="FFFFFF"/>
        <w:snapToGrid w:val="0"/>
        <w:spacing w:line="500" w:lineRule="exact"/>
        <w:jc w:val="center"/>
        <w:rPr>
          <w:rFonts w:ascii="宋体" w:hAnsi="宋体" w:eastAsia="宋体" w:cs="宋体"/>
          <w:b/>
          <w:color w:val="000000"/>
          <w:kern w:val="36"/>
          <w:sz w:val="36"/>
          <w:szCs w:val="36"/>
          <w:shd w:val="clear" w:color="auto" w:fill="FFFFFF"/>
        </w:rPr>
      </w:pPr>
    </w:p>
    <w:p>
      <w:pPr>
        <w:widowControl/>
        <w:shd w:val="clear" w:color="auto" w:fill="FFFFFF"/>
        <w:snapToGrid w:val="0"/>
        <w:spacing w:line="500" w:lineRule="exact"/>
        <w:ind w:firstLine="1259" w:firstLineChars="448"/>
        <w:jc w:val="left"/>
        <w:rPr>
          <w:rFonts w:ascii="宋体" w:hAnsi="宋体" w:eastAsia="宋体" w:cs="宋体"/>
          <w:b/>
          <w:color w:val="000000"/>
          <w:kern w:val="36"/>
          <w:sz w:val="28"/>
          <w:szCs w:val="28"/>
          <w:shd w:val="clear" w:color="auto" w:fill="FFFFFF"/>
        </w:rPr>
      </w:pPr>
    </w:p>
    <w:p>
      <w:pPr>
        <w:widowControl/>
        <w:shd w:val="clear" w:color="auto" w:fill="FFFFFF"/>
        <w:snapToGrid w:val="0"/>
        <w:spacing w:line="500" w:lineRule="exact"/>
        <w:ind w:firstLine="1259" w:firstLineChars="448"/>
        <w:jc w:val="left"/>
        <w:rPr>
          <w:rFonts w:ascii="宋体" w:hAnsi="宋体" w:eastAsia="宋体" w:cs="宋体"/>
          <w:b/>
          <w:color w:val="000000"/>
          <w:kern w:val="36"/>
          <w:sz w:val="28"/>
          <w:szCs w:val="28"/>
          <w:shd w:val="clear" w:color="auto" w:fill="FFFFFF"/>
        </w:rPr>
      </w:pPr>
    </w:p>
    <w:p>
      <w:pPr>
        <w:widowControl/>
        <w:shd w:val="clear" w:color="auto" w:fill="FFFFFF"/>
        <w:snapToGrid w:val="0"/>
        <w:spacing w:line="500" w:lineRule="exact"/>
        <w:ind w:firstLine="1259" w:firstLineChars="448"/>
        <w:jc w:val="left"/>
        <w:rPr>
          <w:rFonts w:ascii="宋体" w:hAnsi="宋体" w:eastAsia="宋体" w:cs="宋体"/>
          <w:b/>
          <w:color w:val="000000"/>
          <w:kern w:val="36"/>
          <w:sz w:val="28"/>
          <w:szCs w:val="28"/>
          <w:shd w:val="clear" w:color="auto" w:fill="FFFFFF"/>
        </w:rPr>
      </w:pPr>
    </w:p>
    <w:p>
      <w:pPr>
        <w:widowControl/>
        <w:shd w:val="clear" w:color="auto" w:fill="FFFFFF"/>
        <w:snapToGrid w:val="0"/>
        <w:spacing w:line="500" w:lineRule="exact"/>
        <w:ind w:firstLine="2711" w:firstLineChars="900"/>
        <w:rPr>
          <w:rFonts w:ascii="宋体" w:hAnsi="宋体" w:eastAsia="宋体" w:cs="宋体"/>
          <w:b/>
          <w:color w:val="000000"/>
          <w:kern w:val="36"/>
          <w:sz w:val="30"/>
          <w:szCs w:val="30"/>
          <w:shd w:val="clear" w:color="auto" w:fill="FFFFFF"/>
        </w:rPr>
      </w:pPr>
      <w:r>
        <w:rPr>
          <w:rFonts w:hint="eastAsia" w:ascii="宋体" w:hAnsi="宋体" w:eastAsia="宋体" w:cs="宋体"/>
          <w:b/>
          <w:color w:val="000000"/>
          <w:kern w:val="36"/>
          <w:sz w:val="30"/>
          <w:szCs w:val="30"/>
          <w:shd w:val="clear" w:color="auto" w:fill="FFFFFF"/>
          <w:lang w:bidi="ar"/>
        </w:rPr>
        <w:t>采    购   人：铜陵学院</w:t>
      </w:r>
    </w:p>
    <w:p>
      <w:pPr>
        <w:widowControl/>
        <w:shd w:val="clear" w:color="auto" w:fill="FFFFFF"/>
        <w:snapToGrid w:val="0"/>
        <w:spacing w:line="500" w:lineRule="exact"/>
        <w:jc w:val="center"/>
        <w:rPr>
          <w:rFonts w:ascii="宋体" w:hAnsi="宋体" w:eastAsia="宋体" w:cs="宋体"/>
          <w:b/>
          <w:color w:val="000000"/>
          <w:kern w:val="36"/>
          <w:sz w:val="30"/>
          <w:szCs w:val="30"/>
          <w:shd w:val="clear" w:color="auto" w:fill="FFFFFF"/>
        </w:rPr>
      </w:pPr>
    </w:p>
    <w:p>
      <w:pPr>
        <w:widowControl/>
        <w:shd w:val="clear" w:color="auto" w:fill="FFFFFF"/>
        <w:snapToGrid w:val="0"/>
        <w:spacing w:line="500" w:lineRule="exact"/>
        <w:jc w:val="center"/>
        <w:rPr>
          <w:rFonts w:ascii="宋体" w:hAnsi="宋体" w:eastAsia="宋体" w:cs="宋体"/>
          <w:b/>
          <w:color w:val="000000"/>
          <w:kern w:val="36"/>
          <w:sz w:val="30"/>
          <w:szCs w:val="30"/>
          <w:shd w:val="clear" w:color="auto" w:fill="FFFFFF"/>
        </w:rPr>
      </w:pPr>
      <w:r>
        <w:rPr>
          <w:rFonts w:hint="eastAsia" w:ascii="宋体" w:hAnsi="宋体" w:eastAsia="宋体" w:cs="宋体"/>
          <w:b/>
          <w:color w:val="000000"/>
          <w:kern w:val="36"/>
          <w:sz w:val="30"/>
          <w:szCs w:val="30"/>
          <w:shd w:val="clear" w:color="auto" w:fill="FFFFFF"/>
          <w:lang w:bidi="ar"/>
        </w:rPr>
        <w:t>2022年5月</w:t>
      </w:r>
    </w:p>
    <w:p>
      <w:pPr>
        <w:widowControl/>
        <w:shd w:val="clear" w:color="auto" w:fill="FFFFFF"/>
        <w:snapToGrid w:val="0"/>
        <w:spacing w:line="500" w:lineRule="exact"/>
        <w:jc w:val="center"/>
        <w:rPr>
          <w:rFonts w:ascii="宋体" w:hAnsi="宋体" w:eastAsia="宋体" w:cs="宋体"/>
          <w:b/>
          <w:color w:val="000000"/>
          <w:kern w:val="36"/>
          <w:sz w:val="30"/>
          <w:szCs w:val="30"/>
          <w:shd w:val="clear" w:color="auto" w:fill="FFFFFF"/>
        </w:rPr>
      </w:pPr>
    </w:p>
    <w:p>
      <w:pPr>
        <w:widowControl/>
        <w:shd w:val="clear" w:color="auto" w:fill="FFFFFF"/>
        <w:snapToGrid w:val="0"/>
        <w:spacing w:line="500" w:lineRule="exact"/>
        <w:jc w:val="center"/>
        <w:rPr>
          <w:rFonts w:ascii="宋体" w:hAnsi="宋体" w:eastAsia="宋体" w:cs="宋体"/>
          <w:b/>
          <w:color w:val="000000"/>
          <w:kern w:val="36"/>
          <w:sz w:val="30"/>
          <w:szCs w:val="30"/>
          <w:shd w:val="clear" w:color="auto" w:fill="FFFFFF"/>
        </w:rPr>
      </w:pPr>
    </w:p>
    <w:p>
      <w:pPr>
        <w:spacing w:after="156" w:afterLines="50" w:line="420" w:lineRule="exact"/>
        <w:jc w:val="center"/>
        <w:rPr>
          <w:rFonts w:ascii="宋体" w:hAnsi="宋体" w:eastAsia="宋体"/>
          <w:b/>
          <w:kern w:val="0"/>
          <w:sz w:val="28"/>
          <w:szCs w:val="28"/>
        </w:rPr>
      </w:pPr>
    </w:p>
    <w:p>
      <w:pPr>
        <w:spacing w:after="156" w:afterLines="50" w:line="420" w:lineRule="exact"/>
        <w:jc w:val="center"/>
        <w:rPr>
          <w:rFonts w:hint="eastAsia" w:ascii="宋体" w:hAnsi="宋体" w:eastAsia="宋体"/>
          <w:b/>
          <w:kern w:val="0"/>
          <w:sz w:val="28"/>
          <w:szCs w:val="28"/>
          <w:lang w:val="en-US" w:eastAsia="zh-CN"/>
        </w:rPr>
      </w:pPr>
      <w:r>
        <w:rPr>
          <w:rFonts w:hint="eastAsia" w:ascii="宋体" w:hAnsi="宋体" w:eastAsia="宋体"/>
          <w:b/>
          <w:kern w:val="0"/>
          <w:sz w:val="28"/>
          <w:szCs w:val="28"/>
        </w:rPr>
        <w:t>铜陵学院车辆定点维修与保养服务项目(二次)竞争性磋商</w:t>
      </w:r>
      <w:r>
        <w:rPr>
          <w:rFonts w:hint="eastAsia" w:ascii="宋体" w:hAnsi="宋体" w:eastAsia="宋体"/>
          <w:b/>
          <w:kern w:val="0"/>
          <w:sz w:val="28"/>
          <w:szCs w:val="28"/>
          <w:lang w:val="en-US" w:eastAsia="zh-CN"/>
        </w:rPr>
        <w:t>公告</w:t>
      </w:r>
    </w:p>
    <w:p>
      <w:pPr>
        <w:spacing w:after="156" w:afterLines="50" w:line="420" w:lineRule="exact"/>
        <w:jc w:val="center"/>
        <w:rPr>
          <w:rFonts w:ascii="宋体" w:hAnsi="宋体" w:eastAsia="宋体" w:cs="Times New Roman"/>
          <w:kern w:val="0"/>
          <w:sz w:val="24"/>
          <w:szCs w:val="24"/>
        </w:rPr>
      </w:pPr>
      <w:r>
        <w:rPr>
          <w:rFonts w:ascii="宋体" w:hAnsi="宋体" w:eastAsia="宋体" w:cs="Times New Roman"/>
          <w:kern w:val="0"/>
          <w:sz w:val="24"/>
          <w:szCs w:val="24"/>
        </w:rPr>
        <w:t>项目编号：</w:t>
      </w:r>
      <w:r>
        <w:rPr>
          <w:rFonts w:ascii="宋体" w:hAnsi="宋体" w:eastAsia="宋体" w:cs="Times New Roman"/>
          <w:color w:val="000000" w:themeColor="text1"/>
          <w:kern w:val="0"/>
          <w:sz w:val="24"/>
          <w:szCs w:val="24"/>
          <w14:textFill>
            <w14:solidFill>
              <w14:schemeClr w14:val="tx1"/>
            </w14:solidFill>
          </w14:textFill>
        </w:rPr>
        <w:t>tlxyzb[20</w:t>
      </w:r>
      <w:r>
        <w:rPr>
          <w:rFonts w:hint="eastAsia" w:ascii="宋体" w:hAnsi="宋体" w:eastAsia="宋体" w:cs="Times New Roman"/>
          <w:color w:val="000000" w:themeColor="text1"/>
          <w:kern w:val="0"/>
          <w:sz w:val="24"/>
          <w:szCs w:val="24"/>
          <w14:textFill>
            <w14:solidFill>
              <w14:schemeClr w14:val="tx1"/>
            </w14:solidFill>
          </w14:textFill>
        </w:rPr>
        <w:t>22</w:t>
      </w:r>
      <w:r>
        <w:rPr>
          <w:rFonts w:ascii="宋体" w:hAnsi="宋体" w:eastAsia="宋体" w:cs="Times New Roman"/>
          <w:color w:val="000000" w:themeColor="text1"/>
          <w:kern w:val="0"/>
          <w:sz w:val="24"/>
          <w:szCs w:val="24"/>
          <w14:textFill>
            <w14:solidFill>
              <w14:schemeClr w14:val="tx1"/>
            </w14:solidFill>
          </w14:textFill>
        </w:rPr>
        <w:t>]</w:t>
      </w:r>
      <w:r>
        <w:rPr>
          <w:rFonts w:hint="eastAsia" w:ascii="宋体" w:hAnsi="宋体" w:eastAsia="宋体" w:cs="Times New Roman"/>
          <w:color w:val="000000" w:themeColor="text1"/>
          <w:kern w:val="0"/>
          <w:sz w:val="24"/>
          <w:szCs w:val="24"/>
          <w14:textFill>
            <w14:solidFill>
              <w14:schemeClr w14:val="tx1"/>
            </w14:solidFill>
          </w14:textFill>
        </w:rPr>
        <w:t>12号</w:t>
      </w:r>
    </w:p>
    <w:p>
      <w:pPr>
        <w:spacing w:line="440" w:lineRule="exact"/>
        <w:ind w:firstLine="480" w:firstLineChars="200"/>
        <w:rPr>
          <w:rFonts w:ascii="宋体" w:hAnsi="宋体" w:eastAsia="宋体"/>
          <w:kern w:val="0"/>
          <w:sz w:val="24"/>
          <w:szCs w:val="24"/>
        </w:rPr>
      </w:pPr>
      <w:r>
        <w:rPr>
          <w:rFonts w:hint="eastAsia" w:ascii="宋体" w:hAnsi="宋体" w:eastAsia="宋体"/>
          <w:kern w:val="0"/>
          <w:sz w:val="24"/>
          <w:szCs w:val="24"/>
        </w:rPr>
        <w:t>为控制车辆维修成本，提高车辆维修服务质量，保障车辆行驶安全，我校决定对车辆定点维修与保养服务业务进行(二次)竞争性磋商，请符合条件的机动车维修企业参与投标，具体有关事项公告如下：</w:t>
      </w:r>
    </w:p>
    <w:p>
      <w:pPr>
        <w:spacing w:line="440" w:lineRule="exact"/>
        <w:ind w:firstLine="482" w:firstLineChars="200"/>
        <w:rPr>
          <w:rFonts w:ascii="宋体" w:hAnsi="宋体" w:eastAsia="宋体"/>
          <w:b/>
          <w:kern w:val="0"/>
          <w:sz w:val="24"/>
          <w:szCs w:val="24"/>
        </w:rPr>
      </w:pPr>
      <w:r>
        <w:rPr>
          <w:rFonts w:ascii="宋体" w:hAnsi="宋体" w:eastAsia="宋体"/>
          <w:b/>
          <w:kern w:val="0"/>
          <w:sz w:val="24"/>
          <w:szCs w:val="24"/>
        </w:rPr>
        <w:t>一、项目概况</w:t>
      </w:r>
    </w:p>
    <w:p>
      <w:pPr>
        <w:spacing w:line="440" w:lineRule="exact"/>
        <w:ind w:firstLine="480" w:firstLineChars="200"/>
        <w:rPr>
          <w:rFonts w:ascii="宋体" w:hAnsi="宋体" w:eastAsia="宋体"/>
          <w:kern w:val="0"/>
          <w:sz w:val="24"/>
          <w:szCs w:val="24"/>
        </w:rPr>
      </w:pPr>
      <w:r>
        <w:rPr>
          <w:rFonts w:hint="eastAsia" w:ascii="宋体" w:hAnsi="宋体" w:eastAsia="宋体" w:cs="宋体"/>
          <w:kern w:val="0"/>
          <w:sz w:val="24"/>
          <w:szCs w:val="24"/>
        </w:rPr>
        <w:t>1.服务内容：小型</w:t>
      </w:r>
      <w:r>
        <w:rPr>
          <w:rFonts w:ascii="宋体" w:hAnsi="宋体" w:eastAsia="宋体"/>
          <w:kern w:val="0"/>
          <w:sz w:val="24"/>
          <w:szCs w:val="24"/>
        </w:rPr>
        <w:t>车辆维修及保养，包括车辆大修、中小修、故障的专项修理及各级保养等</w:t>
      </w:r>
      <w:r>
        <w:rPr>
          <w:rFonts w:hint="eastAsia" w:ascii="宋体" w:hAnsi="宋体" w:eastAsia="宋体"/>
          <w:kern w:val="0"/>
          <w:sz w:val="24"/>
          <w:szCs w:val="24"/>
        </w:rPr>
        <w:t>，目前共</w:t>
      </w:r>
      <w:r>
        <w:rPr>
          <w:rFonts w:ascii="宋体" w:hAnsi="宋体" w:eastAsia="宋体"/>
          <w:kern w:val="0"/>
          <w:sz w:val="24"/>
          <w:szCs w:val="24"/>
        </w:rPr>
        <w:t>涉及</w:t>
      </w:r>
      <w:r>
        <w:rPr>
          <w:rFonts w:hint="eastAsia" w:ascii="宋体" w:hAnsi="宋体" w:eastAsia="宋体"/>
          <w:kern w:val="0"/>
          <w:sz w:val="24"/>
          <w:szCs w:val="24"/>
        </w:rPr>
        <w:t>3部车辆，其中：红旗轿车1部、奥迪轿车2部，后期需增加商务车和轿车各1部</w:t>
      </w:r>
      <w:r>
        <w:rPr>
          <w:rFonts w:ascii="宋体" w:hAnsi="宋体" w:eastAsia="宋体"/>
          <w:kern w:val="0"/>
          <w:sz w:val="24"/>
          <w:szCs w:val="24"/>
        </w:rPr>
        <w:t>。</w:t>
      </w:r>
    </w:p>
    <w:p>
      <w:pPr>
        <w:widowControl/>
        <w:spacing w:line="420" w:lineRule="exact"/>
        <w:ind w:firstLine="480"/>
        <w:jc w:val="left"/>
        <w:rPr>
          <w:rFonts w:ascii="宋体" w:hAnsi="宋体" w:eastAsia="宋体" w:cs="宋体"/>
          <w:kern w:val="0"/>
          <w:sz w:val="24"/>
        </w:rPr>
      </w:pPr>
      <w:r>
        <w:rPr>
          <w:rFonts w:hint="eastAsia" w:ascii="宋体" w:hAnsi="宋体" w:eastAsia="宋体" w:cs="宋体"/>
          <w:kern w:val="0"/>
          <w:sz w:val="24"/>
        </w:rPr>
        <w:t>2.服务</w:t>
      </w:r>
      <w:r>
        <w:rPr>
          <w:rFonts w:ascii="宋体" w:hAnsi="宋体" w:eastAsia="宋体" w:cs="宋体"/>
          <w:kern w:val="0"/>
          <w:sz w:val="24"/>
        </w:rPr>
        <w:t>要求：</w:t>
      </w:r>
    </w:p>
    <w:p>
      <w:pPr>
        <w:widowControl/>
        <w:spacing w:line="42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（1）及时、有效，保质、保时，包工、包料；</w:t>
      </w:r>
    </w:p>
    <w:p>
      <w:pPr>
        <w:ind w:firstLine="480" w:firstLineChars="200"/>
        <w:rPr>
          <w:rFonts w:ascii="宋体" w:hAnsi="宋体" w:eastAsia="宋体"/>
          <w:kern w:val="0"/>
          <w:sz w:val="24"/>
          <w:szCs w:val="24"/>
        </w:rPr>
      </w:pPr>
      <w:r>
        <w:rPr>
          <w:rFonts w:hint="eastAsia" w:ascii="宋体" w:hAnsi="宋体" w:eastAsia="宋体" w:cs="宋体"/>
          <w:kern w:val="0"/>
          <w:sz w:val="24"/>
          <w:szCs w:val="24"/>
        </w:rPr>
        <w:t>（2）维修保养</w:t>
      </w:r>
      <w:r>
        <w:rPr>
          <w:rFonts w:ascii="宋体" w:hAnsi="宋体" w:eastAsia="宋体"/>
          <w:kern w:val="0"/>
          <w:sz w:val="24"/>
          <w:szCs w:val="24"/>
        </w:rPr>
        <w:t>质量、技术要求符合汽车维修技术国家标准和行业规范以及汽车维修相关规定；</w:t>
      </w:r>
    </w:p>
    <w:p>
      <w:pPr>
        <w:ind w:firstLine="480" w:firstLineChars="200"/>
        <w:rPr>
          <w:rFonts w:ascii="宋体" w:hAnsi="宋体" w:eastAsia="宋体"/>
          <w:kern w:val="0"/>
          <w:sz w:val="24"/>
          <w:szCs w:val="24"/>
        </w:rPr>
      </w:pPr>
      <w:r>
        <w:rPr>
          <w:rFonts w:hint="eastAsia" w:ascii="宋体" w:hAnsi="宋体" w:eastAsia="宋体"/>
          <w:kern w:val="0"/>
          <w:sz w:val="24"/>
          <w:szCs w:val="24"/>
        </w:rPr>
        <w:t>（3）</w:t>
      </w:r>
      <w:r>
        <w:rPr>
          <w:rFonts w:ascii="宋体" w:hAnsi="宋体" w:eastAsia="宋体" w:cs="宋体"/>
          <w:kern w:val="0"/>
          <w:sz w:val="24"/>
          <w:szCs w:val="24"/>
        </w:rPr>
        <w:t>设</w:t>
      </w:r>
      <w:r>
        <w:rPr>
          <w:rFonts w:ascii="宋体" w:hAnsi="宋体" w:eastAsia="宋体"/>
          <w:kern w:val="0"/>
          <w:sz w:val="24"/>
          <w:szCs w:val="24"/>
        </w:rPr>
        <w:t>立专人保证24小时抢修及拖车服务；</w:t>
      </w:r>
    </w:p>
    <w:p>
      <w:pPr>
        <w:widowControl/>
        <w:spacing w:line="42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（4）需更换的设备（材料）必须是原厂原装未启封、全新的，一般应由采购方人员在场现场鉴证、拍照留样，“以旧换新”的旧设备（材料）交由采购人带回；</w:t>
      </w:r>
    </w:p>
    <w:p>
      <w:pPr>
        <w:widowControl/>
        <w:spacing w:line="42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（5）如维修保养服务不及时，或维修保养质量不好，采购人有权终止合同或拒付维修费用。</w:t>
      </w:r>
    </w:p>
    <w:p>
      <w:pPr>
        <w:spacing w:line="440" w:lineRule="exact"/>
        <w:ind w:firstLine="482" w:firstLineChars="200"/>
        <w:rPr>
          <w:rFonts w:ascii="宋体" w:hAnsi="宋体" w:eastAsia="宋体"/>
          <w:b/>
          <w:sz w:val="24"/>
        </w:rPr>
      </w:pPr>
      <w:r>
        <w:rPr>
          <w:rFonts w:hint="eastAsia" w:ascii="宋体" w:hAnsi="宋体" w:eastAsia="宋体"/>
          <w:b/>
          <w:sz w:val="24"/>
        </w:rPr>
        <w:t>二、维修保养期限</w:t>
      </w:r>
    </w:p>
    <w:p>
      <w:pPr>
        <w:spacing w:line="440" w:lineRule="exact"/>
        <w:ind w:firstLine="480" w:firstLineChars="200"/>
        <w:rPr>
          <w:rFonts w:ascii="宋体" w:hAnsi="宋体" w:eastAsia="宋体"/>
          <w:kern w:val="0"/>
          <w:sz w:val="24"/>
          <w:szCs w:val="24"/>
        </w:rPr>
      </w:pPr>
      <w:r>
        <w:rPr>
          <w:rFonts w:hint="eastAsia" w:ascii="宋体" w:hAnsi="宋体" w:eastAsia="宋体" w:cs="宋体"/>
          <w:kern w:val="0"/>
          <w:sz w:val="24"/>
          <w:szCs w:val="24"/>
        </w:rPr>
        <w:t>自合同签订之日起1年。合同以1</w:t>
      </w:r>
      <w:r>
        <w:rPr>
          <w:rFonts w:ascii="宋体" w:hAnsi="宋体" w:eastAsia="宋体" w:cs="宋体"/>
          <w:kern w:val="0"/>
          <w:sz w:val="24"/>
          <w:szCs w:val="24"/>
        </w:rPr>
        <w:t>+1+1</w:t>
      </w:r>
      <w:r>
        <w:rPr>
          <w:rFonts w:hint="eastAsia" w:ascii="宋体" w:hAnsi="宋体" w:eastAsia="宋体" w:cs="宋体"/>
          <w:kern w:val="0"/>
          <w:sz w:val="24"/>
          <w:szCs w:val="24"/>
        </w:rPr>
        <w:t>方式签订，合同到期前一个月，如中标人服务情况良好，双方合作满意，续签下一年合同，最多可续签2年。</w:t>
      </w:r>
    </w:p>
    <w:p>
      <w:pPr>
        <w:spacing w:line="440" w:lineRule="exact"/>
        <w:ind w:firstLine="482" w:firstLineChars="200"/>
        <w:rPr>
          <w:rFonts w:ascii="宋体" w:hAnsi="宋体" w:eastAsia="宋体"/>
          <w:b/>
          <w:kern w:val="0"/>
          <w:sz w:val="24"/>
          <w:szCs w:val="24"/>
        </w:rPr>
      </w:pPr>
      <w:r>
        <w:rPr>
          <w:rFonts w:hint="eastAsia" w:ascii="宋体" w:hAnsi="宋体" w:eastAsia="宋体"/>
          <w:b/>
          <w:kern w:val="0"/>
          <w:sz w:val="24"/>
          <w:szCs w:val="24"/>
        </w:rPr>
        <w:t>三</w:t>
      </w:r>
      <w:r>
        <w:rPr>
          <w:rFonts w:ascii="宋体" w:hAnsi="宋体" w:eastAsia="宋体"/>
          <w:b/>
          <w:kern w:val="0"/>
          <w:sz w:val="24"/>
          <w:szCs w:val="24"/>
        </w:rPr>
        <w:t>、投标人要求</w:t>
      </w:r>
    </w:p>
    <w:p>
      <w:pPr>
        <w:spacing w:line="440" w:lineRule="exact"/>
        <w:ind w:firstLine="480" w:firstLineChars="200"/>
        <w:rPr>
          <w:rFonts w:ascii="宋体" w:hAnsi="宋体" w:eastAsia="宋体"/>
          <w:kern w:val="0"/>
          <w:sz w:val="24"/>
          <w:szCs w:val="24"/>
        </w:rPr>
      </w:pPr>
      <w:r>
        <w:rPr>
          <w:rFonts w:ascii="宋体" w:hAnsi="宋体" w:eastAsia="宋体"/>
          <w:kern w:val="0"/>
          <w:sz w:val="24"/>
          <w:szCs w:val="24"/>
        </w:rPr>
        <w:t>1.具有独立法人资格和二类以上</w:t>
      </w:r>
      <w:r>
        <w:rPr>
          <w:rFonts w:hint="eastAsia" w:ascii="宋体" w:hAnsi="宋体" w:eastAsia="宋体"/>
          <w:kern w:val="0"/>
          <w:sz w:val="24"/>
          <w:szCs w:val="24"/>
        </w:rPr>
        <w:t>（含二类）</w:t>
      </w:r>
      <w:r>
        <w:rPr>
          <w:rFonts w:ascii="宋体" w:hAnsi="宋体" w:eastAsia="宋体"/>
          <w:kern w:val="0"/>
          <w:sz w:val="24"/>
          <w:szCs w:val="24"/>
        </w:rPr>
        <w:t>汽车维修资质且存续时间</w:t>
      </w:r>
      <w:r>
        <w:rPr>
          <w:rFonts w:hint="eastAsia" w:ascii="宋体" w:hAnsi="宋体" w:eastAsia="宋体"/>
          <w:kern w:val="0"/>
          <w:sz w:val="24"/>
          <w:szCs w:val="24"/>
        </w:rPr>
        <w:t>2年以上</w:t>
      </w:r>
      <w:r>
        <w:rPr>
          <w:rFonts w:ascii="宋体" w:hAnsi="宋体" w:eastAsia="宋体"/>
          <w:kern w:val="0"/>
          <w:sz w:val="24"/>
          <w:szCs w:val="24"/>
        </w:rPr>
        <w:t>的汽车维修企业，具有汽车维修企业营业执照、经营许可证、税务登记证（经营范围含汽车维修）并经年检合格。</w:t>
      </w:r>
    </w:p>
    <w:p>
      <w:pPr>
        <w:spacing w:line="440" w:lineRule="exact"/>
        <w:ind w:firstLine="480" w:firstLineChars="200"/>
        <w:rPr>
          <w:rFonts w:ascii="宋体" w:hAnsi="宋体" w:eastAsia="宋体"/>
          <w:kern w:val="0"/>
          <w:sz w:val="24"/>
          <w:szCs w:val="24"/>
        </w:rPr>
      </w:pPr>
      <w:r>
        <w:rPr>
          <w:rFonts w:hint="eastAsia" w:ascii="宋体" w:hAnsi="宋体" w:eastAsia="宋体"/>
          <w:kern w:val="0"/>
          <w:sz w:val="24"/>
          <w:szCs w:val="24"/>
        </w:rPr>
        <w:t>2.项目负责人须具有汽车维修类高级工及以上职业资格或中级及以上工程师职称，具有丰富的汽车维修经验。</w:t>
      </w:r>
    </w:p>
    <w:p>
      <w:pPr>
        <w:spacing w:line="440" w:lineRule="exact"/>
        <w:ind w:firstLine="480" w:firstLineChars="200"/>
        <w:rPr>
          <w:rFonts w:ascii="宋体" w:hAnsi="宋体" w:eastAsia="宋体"/>
          <w:kern w:val="0"/>
          <w:sz w:val="24"/>
          <w:szCs w:val="24"/>
        </w:rPr>
      </w:pPr>
      <w:r>
        <w:rPr>
          <w:rFonts w:hint="eastAsia" w:ascii="宋体" w:hAnsi="宋体" w:eastAsia="宋体"/>
          <w:kern w:val="0"/>
          <w:sz w:val="24"/>
          <w:szCs w:val="24"/>
        </w:rPr>
        <w:t>3.</w:t>
      </w:r>
      <w:r>
        <w:rPr>
          <w:rFonts w:ascii="宋体" w:hAnsi="宋体" w:eastAsia="宋体"/>
          <w:kern w:val="0"/>
          <w:sz w:val="24"/>
          <w:szCs w:val="24"/>
        </w:rPr>
        <w:t>能独立承担民事责任和履行合同能力，具有良好的商业信益，有依法缴纳税收和社会保障资金的良好记录，在近三年内的经营活动中没有违法记录</w:t>
      </w:r>
      <w:r>
        <w:rPr>
          <w:rFonts w:hint="eastAsia" w:ascii="宋体" w:hAnsi="宋体" w:eastAsia="宋体"/>
          <w:kern w:val="0"/>
          <w:sz w:val="24"/>
          <w:szCs w:val="24"/>
        </w:rPr>
        <w:t>，</w:t>
      </w:r>
      <w:r>
        <w:rPr>
          <w:rFonts w:hint="eastAsia" w:ascii="宋体" w:hAnsi="宋体" w:eastAsia="宋体"/>
          <w:sz w:val="24"/>
          <w:szCs w:val="24"/>
        </w:rPr>
        <w:t>同时承诺遵守高校廉洁从业（政）的各项规章制度</w:t>
      </w:r>
      <w:r>
        <w:rPr>
          <w:rFonts w:ascii="宋体" w:hAnsi="宋体" w:eastAsia="宋体"/>
          <w:kern w:val="0"/>
          <w:sz w:val="24"/>
          <w:szCs w:val="24"/>
        </w:rPr>
        <w:t>。</w:t>
      </w:r>
    </w:p>
    <w:p>
      <w:pPr>
        <w:spacing w:line="440" w:lineRule="exact"/>
        <w:ind w:firstLine="480" w:firstLineChars="200"/>
        <w:rPr>
          <w:rFonts w:ascii="宋体" w:hAnsi="宋体" w:eastAsia="宋体"/>
          <w:kern w:val="0"/>
          <w:sz w:val="24"/>
          <w:szCs w:val="24"/>
        </w:rPr>
      </w:pPr>
      <w:r>
        <w:rPr>
          <w:rFonts w:ascii="宋体" w:hAnsi="宋体" w:eastAsia="宋体"/>
          <w:kern w:val="0"/>
          <w:sz w:val="24"/>
          <w:szCs w:val="24"/>
        </w:rPr>
        <w:t>4.为了便于采购人就近进行车辆维修保养，参加本次</w:t>
      </w:r>
      <w:r>
        <w:rPr>
          <w:rFonts w:hint="eastAsia" w:ascii="宋体" w:hAnsi="宋体" w:eastAsia="宋体"/>
          <w:kern w:val="0"/>
          <w:sz w:val="24"/>
          <w:szCs w:val="24"/>
        </w:rPr>
        <w:t>响应</w:t>
      </w:r>
      <w:r>
        <w:rPr>
          <w:rFonts w:ascii="宋体" w:hAnsi="宋体" w:eastAsia="宋体"/>
          <w:kern w:val="0"/>
          <w:sz w:val="24"/>
          <w:szCs w:val="24"/>
        </w:rPr>
        <w:t>的修理厂应在本市区范围内</w:t>
      </w:r>
      <w:r>
        <w:rPr>
          <w:rFonts w:hint="eastAsia" w:ascii="宋体" w:hAnsi="宋体" w:eastAsia="宋体"/>
          <w:kern w:val="0"/>
          <w:sz w:val="24"/>
          <w:szCs w:val="24"/>
        </w:rPr>
        <w:t>。</w:t>
      </w:r>
    </w:p>
    <w:p>
      <w:pPr>
        <w:spacing w:line="440" w:lineRule="exact"/>
        <w:ind w:firstLine="480" w:firstLineChars="200"/>
        <w:rPr>
          <w:rFonts w:ascii="宋体" w:hAnsi="宋体" w:eastAsia="宋体"/>
          <w:kern w:val="0"/>
          <w:sz w:val="24"/>
          <w:szCs w:val="24"/>
        </w:rPr>
      </w:pPr>
      <w:r>
        <w:rPr>
          <w:rFonts w:ascii="宋体" w:hAnsi="宋体" w:eastAsia="宋体"/>
          <w:kern w:val="0"/>
          <w:sz w:val="24"/>
          <w:szCs w:val="24"/>
        </w:rPr>
        <w:t>5</w:t>
      </w:r>
      <w:r>
        <w:rPr>
          <w:rFonts w:hint="eastAsia" w:ascii="宋体" w:hAnsi="宋体" w:eastAsia="宋体"/>
          <w:kern w:val="0"/>
          <w:sz w:val="24"/>
          <w:szCs w:val="24"/>
        </w:rPr>
        <w:t>.</w:t>
      </w:r>
      <w:r>
        <w:rPr>
          <w:rFonts w:ascii="宋体" w:hAnsi="宋体" w:eastAsia="宋体"/>
          <w:kern w:val="0"/>
          <w:sz w:val="24"/>
          <w:szCs w:val="24"/>
        </w:rPr>
        <w:t>本项目不接受联合体投标。</w:t>
      </w:r>
    </w:p>
    <w:p>
      <w:pPr>
        <w:spacing w:line="460" w:lineRule="exact"/>
        <w:ind w:firstLine="482" w:firstLineChars="200"/>
        <w:rPr>
          <w:rFonts w:ascii="宋体" w:hAnsi="宋体" w:eastAsia="宋体" w:cs="宋体"/>
          <w:kern w:val="0"/>
          <w:sz w:val="24"/>
        </w:rPr>
      </w:pPr>
      <w:r>
        <w:rPr>
          <w:rFonts w:hint="eastAsia" w:ascii="宋体" w:hAnsi="宋体" w:eastAsia="宋体" w:cs="宋体"/>
          <w:b/>
          <w:kern w:val="0"/>
          <w:sz w:val="24"/>
        </w:rPr>
        <w:t>四、采购方式：</w:t>
      </w:r>
      <w:r>
        <w:rPr>
          <w:rFonts w:hint="eastAsia" w:ascii="宋体" w:hAnsi="宋体" w:eastAsia="宋体" w:cs="宋体"/>
          <w:kern w:val="0"/>
          <w:sz w:val="24"/>
        </w:rPr>
        <w:t>竞争性磋商</w:t>
      </w:r>
    </w:p>
    <w:p>
      <w:pPr>
        <w:spacing w:line="460" w:lineRule="exact"/>
        <w:ind w:firstLine="482" w:firstLineChars="200"/>
        <w:rPr>
          <w:rFonts w:ascii="宋体" w:hAnsi="宋体" w:eastAsia="宋体" w:cs="宋体"/>
          <w:b/>
          <w:kern w:val="0"/>
          <w:sz w:val="24"/>
        </w:rPr>
      </w:pPr>
      <w:r>
        <w:rPr>
          <w:rFonts w:hint="eastAsia" w:ascii="宋体" w:hAnsi="宋体" w:eastAsia="宋体" w:cs="宋体"/>
          <w:b/>
          <w:kern w:val="0"/>
          <w:sz w:val="24"/>
        </w:rPr>
        <w:t>五、资格审查</w:t>
      </w:r>
    </w:p>
    <w:p>
      <w:pPr>
        <w:spacing w:line="460" w:lineRule="exact"/>
        <w:ind w:firstLine="482" w:firstLineChars="200"/>
        <w:rPr>
          <w:rFonts w:ascii="宋体" w:hAnsi="宋体" w:eastAsia="宋体" w:cs="宋体"/>
          <w:kern w:val="0"/>
          <w:sz w:val="24"/>
        </w:rPr>
      </w:pPr>
      <w:r>
        <w:rPr>
          <w:rFonts w:hint="eastAsia" w:ascii="宋体" w:hAnsi="宋体" w:eastAsia="宋体" w:cs="宋体"/>
          <w:b/>
          <w:kern w:val="0"/>
          <w:sz w:val="24"/>
        </w:rPr>
        <w:t>本项目资格后审</w:t>
      </w:r>
      <w:r>
        <w:rPr>
          <w:rFonts w:hint="eastAsia" w:ascii="宋体" w:hAnsi="宋体" w:eastAsia="宋体" w:cs="宋体"/>
          <w:kern w:val="0"/>
          <w:sz w:val="24"/>
        </w:rPr>
        <w:t>（由评委评标时对维修资质等按公告要求作出评审，标后复核）。</w:t>
      </w:r>
    </w:p>
    <w:p>
      <w:pPr>
        <w:spacing w:line="460" w:lineRule="exact"/>
        <w:ind w:firstLine="482" w:firstLineChars="200"/>
        <w:rPr>
          <w:rFonts w:ascii="宋体" w:hAnsi="宋体" w:eastAsia="宋体" w:cs="宋体"/>
          <w:b/>
          <w:kern w:val="0"/>
          <w:sz w:val="24"/>
        </w:rPr>
      </w:pPr>
      <w:r>
        <w:rPr>
          <w:rFonts w:hint="eastAsia" w:ascii="宋体" w:hAnsi="宋体" w:eastAsia="宋体" w:cs="宋体"/>
          <w:b/>
          <w:kern w:val="0"/>
          <w:sz w:val="24"/>
        </w:rPr>
        <w:t>六、投标须知</w:t>
      </w:r>
    </w:p>
    <w:p>
      <w:pPr>
        <w:spacing w:line="460" w:lineRule="exact"/>
        <w:ind w:firstLine="482" w:firstLineChars="200"/>
        <w:rPr>
          <w:rFonts w:ascii="宋体" w:hAnsi="宋体" w:eastAsia="宋体" w:cs="宋体"/>
          <w:b/>
          <w:kern w:val="0"/>
          <w:sz w:val="24"/>
        </w:rPr>
      </w:pPr>
      <w:r>
        <w:rPr>
          <w:rFonts w:hint="eastAsia" w:ascii="宋体" w:hAnsi="宋体" w:eastAsia="宋体" w:cs="宋体"/>
          <w:b/>
          <w:kern w:val="0"/>
          <w:sz w:val="24"/>
        </w:rPr>
        <w:t>（一）投标注意事项</w:t>
      </w:r>
    </w:p>
    <w:p>
      <w:pPr>
        <w:spacing w:line="460" w:lineRule="exact"/>
        <w:ind w:firstLine="480" w:firstLineChars="200"/>
        <w:rPr>
          <w:rFonts w:ascii="宋体" w:hAnsi="宋体" w:eastAsia="宋体" w:cs="宋体"/>
          <w:kern w:val="0"/>
          <w:sz w:val="24"/>
          <w:szCs w:val="24"/>
        </w:rPr>
      </w:pPr>
      <w:r>
        <w:rPr>
          <w:rFonts w:hint="eastAsia" w:ascii="宋体" w:hAnsi="宋体" w:eastAsia="宋体" w:cs="宋体"/>
          <w:kern w:val="0"/>
          <w:sz w:val="24"/>
          <w:szCs w:val="24"/>
        </w:rPr>
        <w:t>投标人在投标之前，对本磋商项目的一切情况，应详细研究和全面了解。投标后，投标人将被认为已充分了解并已接受本磋商文件的相关条款，认同采购人的解释。</w:t>
      </w:r>
    </w:p>
    <w:p>
      <w:pPr>
        <w:spacing w:line="460" w:lineRule="exact"/>
        <w:ind w:firstLine="482" w:firstLineChars="200"/>
        <w:rPr>
          <w:rFonts w:ascii="宋体" w:hAnsi="宋体" w:eastAsia="宋体" w:cs="宋体"/>
          <w:b/>
          <w:kern w:val="0"/>
          <w:sz w:val="24"/>
        </w:rPr>
      </w:pPr>
      <w:r>
        <w:rPr>
          <w:rFonts w:ascii="宋体" w:hAnsi="宋体" w:eastAsia="宋体" w:cs="宋体"/>
          <w:b/>
          <w:bCs/>
          <w:kern w:val="0"/>
          <w:sz w:val="24"/>
        </w:rPr>
        <w:t>（二）投标</w:t>
      </w:r>
      <w:r>
        <w:rPr>
          <w:rFonts w:hint="eastAsia" w:ascii="宋体" w:hAnsi="宋体" w:eastAsia="宋体" w:cs="宋体"/>
          <w:b/>
          <w:bCs/>
          <w:kern w:val="0"/>
          <w:sz w:val="24"/>
        </w:rPr>
        <w:t>报价与维修费用结算</w:t>
      </w:r>
    </w:p>
    <w:p>
      <w:pPr>
        <w:widowControl/>
        <w:spacing w:line="420" w:lineRule="exact"/>
        <w:ind w:firstLine="480" w:firstLineChars="200"/>
        <w:jc w:val="left"/>
        <w:rPr>
          <w:rFonts w:ascii="宋体" w:hAnsi="宋体" w:eastAsia="宋体" w:cs="宋体"/>
          <w:kern w:val="0"/>
          <w:sz w:val="24"/>
        </w:rPr>
      </w:pPr>
      <w:r>
        <w:rPr>
          <w:rFonts w:hint="eastAsia" w:ascii="宋体" w:hAnsi="宋体" w:eastAsia="宋体" w:cs="宋体"/>
          <w:kern w:val="0"/>
          <w:sz w:val="24"/>
        </w:rPr>
        <w:t>1.投标报价</w:t>
      </w:r>
    </w:p>
    <w:p>
      <w:pPr>
        <w:widowControl/>
        <w:spacing w:line="420" w:lineRule="exact"/>
        <w:ind w:firstLine="480" w:firstLineChars="200"/>
        <w:jc w:val="left"/>
        <w:rPr>
          <w:rFonts w:ascii="宋体" w:hAnsi="宋体" w:eastAsia="宋体" w:cs="宋体"/>
          <w:kern w:val="0"/>
          <w:sz w:val="24"/>
        </w:rPr>
      </w:pPr>
      <w:r>
        <w:rPr>
          <w:rFonts w:hint="eastAsia" w:ascii="宋体" w:hAnsi="宋体" w:eastAsia="宋体" w:cs="宋体"/>
          <w:kern w:val="0"/>
          <w:sz w:val="24"/>
        </w:rPr>
        <w:t>本项目投标报价由两部分组成：工时单价A（元）、材料费加价率B(%)。</w:t>
      </w:r>
    </w:p>
    <w:p>
      <w:pPr>
        <w:widowControl/>
        <w:spacing w:line="420" w:lineRule="exact"/>
        <w:ind w:firstLine="480" w:firstLineChars="200"/>
        <w:jc w:val="left"/>
        <w:rPr>
          <w:rFonts w:ascii="宋体" w:hAnsi="宋体" w:eastAsia="宋体" w:cs="宋体"/>
          <w:kern w:val="0"/>
          <w:sz w:val="24"/>
        </w:rPr>
      </w:pPr>
      <w:r>
        <w:rPr>
          <w:rFonts w:hint="eastAsia" w:ascii="宋体" w:hAnsi="宋体" w:eastAsia="宋体" w:cs="宋体"/>
          <w:kern w:val="0"/>
          <w:sz w:val="24"/>
        </w:rPr>
        <w:t>2.维修费用：包括工时费、材料费。</w:t>
      </w:r>
    </w:p>
    <w:p>
      <w:pPr>
        <w:widowControl/>
        <w:spacing w:line="420" w:lineRule="exact"/>
        <w:ind w:firstLine="480" w:firstLineChars="200"/>
        <w:jc w:val="left"/>
        <w:rPr>
          <w:rFonts w:ascii="宋体" w:hAnsi="宋体" w:eastAsia="宋体" w:cs="宋体"/>
          <w:kern w:val="0"/>
          <w:sz w:val="24"/>
        </w:rPr>
      </w:pPr>
      <w:r>
        <w:rPr>
          <w:rFonts w:hint="eastAsia" w:ascii="宋体" w:hAnsi="宋体" w:eastAsia="宋体" w:cs="宋体"/>
          <w:kern w:val="0"/>
          <w:sz w:val="24"/>
        </w:rPr>
        <w:t>（1）工时费=工时单价A×工时数量，中标方实际维修时所产生的各项维修的工时数量不得高于</w:t>
      </w:r>
      <w:r>
        <w:rPr>
          <w:rFonts w:ascii="宋体" w:hAnsi="宋体" w:eastAsia="宋体" w:cs="宋体"/>
          <w:kern w:val="0"/>
          <w:sz w:val="24"/>
        </w:rPr>
        <w:t>安徽省物价局、交通厅</w:t>
      </w:r>
      <w:r>
        <w:rPr>
          <w:rFonts w:hint="eastAsia" w:ascii="宋体" w:hAnsi="宋体" w:eastAsia="宋体" w:cs="宋体"/>
          <w:kern w:val="0"/>
          <w:sz w:val="24"/>
        </w:rPr>
        <w:t>的《</w:t>
      </w:r>
      <w:r>
        <w:rPr>
          <w:rFonts w:ascii="宋体" w:hAnsi="宋体" w:eastAsia="宋体" w:cs="宋体"/>
          <w:kern w:val="0"/>
          <w:sz w:val="24"/>
        </w:rPr>
        <w:t>关于修订印发安徽省汽车维修行业收费标准和结算办法的通知</w:t>
      </w:r>
      <w:r>
        <w:rPr>
          <w:rFonts w:hint="eastAsia" w:ascii="宋体" w:hAnsi="宋体" w:eastAsia="宋体" w:cs="宋体"/>
          <w:kern w:val="0"/>
          <w:sz w:val="24"/>
        </w:rPr>
        <w:t>》（</w:t>
      </w:r>
      <w:r>
        <w:rPr>
          <w:rFonts w:ascii="宋体" w:hAnsi="宋体" w:eastAsia="宋体" w:cs="宋体"/>
          <w:kern w:val="0"/>
          <w:sz w:val="24"/>
        </w:rPr>
        <w:t>皖价服字[2002]160号</w:t>
      </w:r>
      <w:r>
        <w:rPr>
          <w:rFonts w:hint="eastAsia" w:ascii="宋体" w:hAnsi="宋体" w:eastAsia="宋体" w:cs="宋体"/>
          <w:kern w:val="0"/>
          <w:sz w:val="24"/>
        </w:rPr>
        <w:t>文）中的定额工时。</w:t>
      </w:r>
    </w:p>
    <w:p>
      <w:pPr>
        <w:widowControl/>
        <w:spacing w:line="420" w:lineRule="exact"/>
        <w:ind w:firstLine="480" w:firstLineChars="200"/>
        <w:jc w:val="left"/>
        <w:rPr>
          <w:rFonts w:ascii="宋体" w:hAnsi="宋体" w:eastAsia="宋体" w:cs="宋体"/>
          <w:kern w:val="0"/>
          <w:sz w:val="24"/>
        </w:rPr>
      </w:pPr>
      <w:r>
        <w:rPr>
          <w:rFonts w:hint="eastAsia" w:ascii="宋体" w:hAnsi="宋体" w:eastAsia="宋体" w:cs="宋体"/>
          <w:kern w:val="0"/>
          <w:sz w:val="24"/>
        </w:rPr>
        <w:t>（2）材料费=材料进货价×（1+材料费加价率B%），中标方的材料进货价不得高于同期市场价格。</w:t>
      </w:r>
    </w:p>
    <w:p>
      <w:pPr>
        <w:widowControl/>
        <w:spacing w:line="420" w:lineRule="exact"/>
        <w:ind w:firstLine="482" w:firstLineChars="200"/>
        <w:jc w:val="left"/>
        <w:rPr>
          <w:rFonts w:ascii="宋体" w:hAnsi="宋体" w:eastAsia="宋体" w:cs="宋体"/>
          <w:kern w:val="0"/>
          <w:sz w:val="24"/>
        </w:rPr>
      </w:pPr>
      <w:r>
        <w:rPr>
          <w:rFonts w:hint="eastAsia" w:ascii="宋体" w:hAnsi="宋体" w:eastAsia="宋体" w:cs="宋体"/>
          <w:b/>
          <w:kern w:val="0"/>
          <w:sz w:val="24"/>
          <w:szCs w:val="24"/>
        </w:rPr>
        <w:t>（三）磋商文件获取及答疑</w:t>
      </w:r>
    </w:p>
    <w:p>
      <w:pPr>
        <w:widowControl/>
        <w:spacing w:line="420" w:lineRule="exact"/>
        <w:ind w:firstLine="480" w:firstLineChars="200"/>
        <w:jc w:val="left"/>
        <w:rPr>
          <w:rFonts w:ascii="宋体" w:hAnsi="宋体" w:eastAsia="宋体" w:cs="宋体"/>
          <w:kern w:val="0"/>
          <w:sz w:val="24"/>
          <w:szCs w:val="24"/>
        </w:rPr>
      </w:pPr>
      <w:r>
        <w:rPr>
          <w:rFonts w:ascii="宋体" w:hAnsi="宋体" w:eastAsia="宋体" w:cs="宋体"/>
          <w:kern w:val="0"/>
          <w:sz w:val="24"/>
          <w:szCs w:val="24"/>
        </w:rPr>
        <w:t>1</w:t>
      </w:r>
      <w:r>
        <w:rPr>
          <w:rFonts w:hint="eastAsia" w:ascii="宋体" w:hAnsi="宋体" w:eastAsia="宋体" w:cs="宋体"/>
          <w:kern w:val="0"/>
          <w:sz w:val="24"/>
          <w:szCs w:val="24"/>
        </w:rPr>
        <w:t>.本磋商公告和磋商文件于</w:t>
      </w:r>
      <w:r>
        <w:rPr>
          <w:rFonts w:hint="eastAsia" w:ascii="宋体" w:hAnsi="宋体" w:eastAsia="宋体" w:cs="宋体"/>
          <w:color w:val="FF0000"/>
          <w:kern w:val="0"/>
          <w:sz w:val="24"/>
          <w:szCs w:val="24"/>
          <w:u w:val="single"/>
        </w:rPr>
        <w:t>2022年05月20日</w:t>
      </w:r>
      <w:r>
        <w:rPr>
          <w:rFonts w:hint="eastAsia" w:ascii="宋体" w:hAnsi="宋体" w:eastAsia="宋体" w:cs="宋体"/>
          <w:kern w:val="0"/>
          <w:sz w:val="24"/>
          <w:szCs w:val="24"/>
        </w:rPr>
        <w:t>起在铜陵学院网（</w:t>
      </w:r>
      <w:r>
        <w:rPr>
          <w:rFonts w:ascii="宋体" w:hAnsi="宋体" w:eastAsia="宋体" w:cs="宋体"/>
          <w:kern w:val="0"/>
          <w:sz w:val="24"/>
          <w:szCs w:val="24"/>
        </w:rPr>
        <w:t>http://www.tlu.edu.cn/）</w:t>
      </w:r>
      <w:r>
        <w:rPr>
          <w:rFonts w:hint="eastAsia" w:ascii="宋体" w:hAnsi="宋体" w:eastAsia="宋体" w:cs="宋体"/>
          <w:kern w:val="0"/>
          <w:sz w:val="24"/>
          <w:szCs w:val="24"/>
        </w:rPr>
        <w:t>公开发布。请</w:t>
      </w:r>
      <w:r>
        <w:rPr>
          <w:rFonts w:ascii="宋体" w:hAnsi="宋体" w:eastAsia="宋体" w:cs="宋体"/>
          <w:kern w:val="0"/>
          <w:sz w:val="24"/>
          <w:szCs w:val="24"/>
        </w:rPr>
        <w:t>各潜在投标人及时登录学校官网自行下载磋商文件</w:t>
      </w:r>
      <w:r>
        <w:rPr>
          <w:rFonts w:hint="eastAsia" w:ascii="宋体" w:hAnsi="宋体" w:eastAsia="宋体" w:cs="宋体"/>
          <w:kern w:val="0"/>
          <w:sz w:val="24"/>
          <w:szCs w:val="24"/>
        </w:rPr>
        <w:t>。</w:t>
      </w:r>
    </w:p>
    <w:p>
      <w:pPr>
        <w:widowControl/>
        <w:spacing w:line="420" w:lineRule="exact"/>
        <w:ind w:firstLine="480" w:firstLineChars="200"/>
        <w:jc w:val="left"/>
        <w:rPr>
          <w:rFonts w:ascii="宋体" w:hAnsi="宋体" w:eastAsia="宋体" w:cs="宋体"/>
          <w:kern w:val="0"/>
          <w:sz w:val="24"/>
          <w:szCs w:val="24"/>
        </w:rPr>
      </w:pPr>
      <w:r>
        <w:rPr>
          <w:rFonts w:ascii="宋体" w:hAnsi="宋体" w:eastAsia="宋体" w:cs="宋体"/>
          <w:kern w:val="0"/>
          <w:sz w:val="24"/>
          <w:szCs w:val="24"/>
        </w:rPr>
        <w:t>2</w:t>
      </w:r>
      <w:r>
        <w:rPr>
          <w:rFonts w:hint="eastAsia" w:ascii="宋体" w:hAnsi="宋体" w:eastAsia="宋体" w:cs="宋体"/>
          <w:kern w:val="0"/>
          <w:sz w:val="24"/>
          <w:szCs w:val="24"/>
        </w:rPr>
        <w:t>.磋商公告和磋商文件发布期间，潜在投标人如有任何疑问或需要采购人进一步澄清的事宜，请于</w:t>
      </w:r>
      <w:r>
        <w:rPr>
          <w:rFonts w:hint="eastAsia" w:ascii="宋体" w:hAnsi="宋体" w:eastAsia="宋体" w:cs="宋体"/>
          <w:color w:val="FF0000"/>
          <w:kern w:val="0"/>
          <w:sz w:val="24"/>
          <w:szCs w:val="24"/>
          <w:u w:val="single"/>
        </w:rPr>
        <w:t>2022年0</w:t>
      </w:r>
      <w:r>
        <w:rPr>
          <w:rFonts w:hint="eastAsia" w:ascii="宋体" w:hAnsi="宋体" w:eastAsia="宋体" w:cs="宋体"/>
          <w:color w:val="FF0000"/>
          <w:kern w:val="0"/>
          <w:sz w:val="24"/>
          <w:szCs w:val="24"/>
          <w:u w:val="single"/>
          <w:lang w:val="en-US" w:eastAsia="zh-CN"/>
        </w:rPr>
        <w:t>5</w:t>
      </w:r>
      <w:r>
        <w:rPr>
          <w:rFonts w:hint="eastAsia" w:ascii="宋体" w:hAnsi="宋体" w:eastAsia="宋体" w:cs="宋体"/>
          <w:color w:val="FF0000"/>
          <w:kern w:val="0"/>
          <w:sz w:val="24"/>
          <w:szCs w:val="24"/>
          <w:u w:val="single"/>
        </w:rPr>
        <w:t>月26日上午11：00</w:t>
      </w:r>
      <w:r>
        <w:rPr>
          <w:rFonts w:hint="eastAsia" w:ascii="宋体" w:hAnsi="宋体" w:eastAsia="宋体" w:cs="宋体"/>
          <w:kern w:val="0"/>
          <w:sz w:val="24"/>
          <w:szCs w:val="24"/>
        </w:rPr>
        <w:t>前</w:t>
      </w:r>
      <w:r>
        <w:rPr>
          <w:rFonts w:hint="eastAsia"/>
        </w:rPr>
        <w:fldChar w:fldCharType="begin"/>
      </w:r>
      <w:r>
        <w:instrText xml:space="preserve"> HYPERLINK "mailto:以书面形式向招标人提出或发电子邮件至gzc@tlu.edu.cn，如有答疑，招标方将于2018年" </w:instrText>
      </w:r>
      <w:r>
        <w:rPr>
          <w:rFonts w:hint="eastAsia"/>
        </w:rPr>
        <w:fldChar w:fldCharType="separate"/>
      </w:r>
      <w:r>
        <w:rPr>
          <w:rStyle w:val="11"/>
          <w:rFonts w:hint="eastAsia" w:ascii="宋体" w:hAnsi="宋体" w:eastAsia="宋体" w:cs="宋体"/>
          <w:kern w:val="0"/>
          <w:sz w:val="24"/>
          <w:szCs w:val="24"/>
        </w:rPr>
        <w:t>以书面形式向采购人提出或发电子邮件至gzc@tlu.edu.cn，如有答疑，采购人将于</w:t>
      </w:r>
      <w:r>
        <w:rPr>
          <w:rStyle w:val="11"/>
          <w:rFonts w:hint="eastAsia" w:ascii="宋体" w:hAnsi="宋体" w:eastAsia="宋体" w:cs="宋体"/>
          <w:color w:val="FF0000"/>
          <w:kern w:val="0"/>
          <w:sz w:val="24"/>
          <w:szCs w:val="24"/>
          <w:u w:val="single"/>
        </w:rPr>
        <w:t>2022年</w:t>
      </w:r>
      <w:r>
        <w:rPr>
          <w:rStyle w:val="11"/>
          <w:rFonts w:hint="eastAsia" w:ascii="宋体" w:hAnsi="宋体" w:eastAsia="宋体" w:cs="宋体"/>
          <w:color w:val="FF0000"/>
          <w:kern w:val="0"/>
          <w:sz w:val="24"/>
          <w:szCs w:val="24"/>
          <w:u w:val="single"/>
        </w:rPr>
        <w:fldChar w:fldCharType="end"/>
      </w:r>
      <w:r>
        <w:rPr>
          <w:rFonts w:hint="eastAsia" w:ascii="宋体" w:hAnsi="宋体" w:eastAsia="宋体" w:cs="宋体"/>
          <w:color w:val="FF0000"/>
          <w:kern w:val="0"/>
          <w:sz w:val="24"/>
          <w:szCs w:val="24"/>
          <w:u w:val="single"/>
        </w:rPr>
        <w:t>0</w:t>
      </w:r>
      <w:r>
        <w:rPr>
          <w:rFonts w:hint="eastAsia" w:ascii="宋体" w:hAnsi="宋体" w:eastAsia="宋体" w:cs="宋体"/>
          <w:color w:val="FF0000"/>
          <w:kern w:val="0"/>
          <w:sz w:val="24"/>
          <w:szCs w:val="24"/>
          <w:u w:val="single"/>
          <w:lang w:val="en-US" w:eastAsia="zh-CN"/>
        </w:rPr>
        <w:t>5</w:t>
      </w:r>
      <w:r>
        <w:rPr>
          <w:rFonts w:hint="eastAsia" w:ascii="宋体" w:hAnsi="宋体" w:eastAsia="宋体" w:cs="宋体"/>
          <w:color w:val="FF0000"/>
          <w:kern w:val="0"/>
          <w:sz w:val="24"/>
          <w:szCs w:val="24"/>
          <w:u w:val="single"/>
        </w:rPr>
        <w:t>月27日下午17：00</w:t>
      </w:r>
      <w:r>
        <w:rPr>
          <w:rFonts w:hint="eastAsia" w:ascii="宋体" w:hAnsi="宋体" w:eastAsia="宋体" w:cs="宋体"/>
          <w:kern w:val="0"/>
          <w:sz w:val="24"/>
          <w:szCs w:val="24"/>
          <w:u w:val="single"/>
        </w:rPr>
        <w:t>前</w:t>
      </w:r>
      <w:r>
        <w:rPr>
          <w:rFonts w:hint="eastAsia" w:ascii="宋体" w:hAnsi="宋体" w:eastAsia="宋体" w:cs="宋体"/>
          <w:kern w:val="0"/>
          <w:sz w:val="24"/>
          <w:szCs w:val="24"/>
        </w:rPr>
        <w:t>，在铜陵学院国资处网站（http://gzc.tlu.edu.cn/）予以公布。</w:t>
      </w:r>
    </w:p>
    <w:p>
      <w:pPr>
        <w:widowControl/>
        <w:spacing w:line="420" w:lineRule="exact"/>
        <w:ind w:firstLine="235" w:firstLineChars="98"/>
        <w:jc w:val="left"/>
        <w:rPr>
          <w:rFonts w:ascii="宋体" w:hAnsi="宋体" w:eastAsia="宋体"/>
          <w:b/>
          <w:szCs w:val="21"/>
        </w:rPr>
      </w:pPr>
      <w:r>
        <w:rPr>
          <w:rFonts w:hint="eastAsia" w:ascii="宋体" w:hAnsi="宋体" w:eastAsia="宋体" w:cs="宋体"/>
          <w:kern w:val="0"/>
          <w:sz w:val="24"/>
        </w:rPr>
        <w:t xml:space="preserve"> </w:t>
      </w:r>
      <w:r>
        <w:rPr>
          <w:rFonts w:hint="eastAsia" w:ascii="宋体" w:hAnsi="宋体" w:eastAsia="宋体" w:cs="宋体"/>
          <w:b/>
          <w:kern w:val="0"/>
          <w:sz w:val="24"/>
          <w:szCs w:val="24"/>
        </w:rPr>
        <w:t>（四）</w:t>
      </w:r>
      <w:r>
        <w:rPr>
          <w:rFonts w:ascii="宋体" w:hAnsi="宋体" w:eastAsia="宋体" w:cs="宋体"/>
          <w:b/>
          <w:kern w:val="0"/>
          <w:sz w:val="24"/>
          <w:szCs w:val="24"/>
        </w:rPr>
        <w:t>投标函编制</w:t>
      </w:r>
    </w:p>
    <w:p>
      <w:pPr>
        <w:widowControl/>
        <w:spacing w:line="42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投标人需提交一式两份（一份正本、一份副本）响应文件，分别注明“正本”和“副本”（如报价不一致，以正本为准）及投标报价单位及项目名称，且须密封（“正本”和“副本”可封装在一个档案袋内）并于密封处（</w:t>
      </w:r>
      <w:r>
        <w:rPr>
          <w:rFonts w:hint="eastAsia" w:ascii="宋体" w:hAnsi="宋体" w:eastAsia="宋体" w:cs="宋体"/>
          <w:b/>
          <w:color w:val="FF0000"/>
          <w:kern w:val="0"/>
          <w:sz w:val="24"/>
          <w:szCs w:val="24"/>
        </w:rPr>
        <w:t>封装袋上、下封口处</w:t>
      </w:r>
      <w:r>
        <w:rPr>
          <w:rFonts w:hint="eastAsia" w:ascii="宋体" w:hAnsi="宋体" w:eastAsia="宋体" w:cs="宋体"/>
          <w:kern w:val="0"/>
          <w:sz w:val="24"/>
          <w:szCs w:val="24"/>
        </w:rPr>
        <w:t>）及封面加盖单位公章。响应文件内需附以下资料（复印件须加盖单位公章）：</w:t>
      </w:r>
    </w:p>
    <w:p>
      <w:pPr>
        <w:pStyle w:val="6"/>
        <w:spacing w:beforeAutospacing="0" w:afterAutospacing="0" w:line="420" w:lineRule="exact"/>
        <w:ind w:firstLine="601"/>
        <w:jc w:val="both"/>
        <w:rPr>
          <w:rFonts w:ascii="宋体" w:hAnsi="宋体" w:eastAsia="宋体"/>
        </w:rPr>
      </w:pPr>
      <w:r>
        <w:rPr>
          <w:rFonts w:hint="eastAsia" w:ascii="宋体" w:hAnsi="宋体" w:eastAsia="宋体"/>
        </w:rPr>
        <w:t>1.投标函</w:t>
      </w:r>
      <w:r>
        <w:rPr>
          <w:rFonts w:ascii="宋体" w:hAnsi="宋体" w:eastAsia="宋体"/>
        </w:rPr>
        <w:t>；</w:t>
      </w:r>
    </w:p>
    <w:p>
      <w:pPr>
        <w:pStyle w:val="6"/>
        <w:spacing w:beforeAutospacing="0" w:afterAutospacing="0" w:line="420" w:lineRule="exact"/>
        <w:ind w:firstLine="601"/>
        <w:jc w:val="both"/>
        <w:rPr>
          <w:rFonts w:ascii="宋体" w:hAnsi="宋体" w:eastAsia="宋体"/>
        </w:rPr>
      </w:pPr>
      <w:r>
        <w:rPr>
          <w:rFonts w:hint="eastAsia" w:ascii="宋体" w:hAnsi="宋体" w:eastAsia="宋体"/>
        </w:rPr>
        <w:t>2.法定代表人授权书；</w:t>
      </w:r>
    </w:p>
    <w:p>
      <w:pPr>
        <w:pStyle w:val="6"/>
        <w:spacing w:beforeAutospacing="0" w:afterAutospacing="0" w:line="420" w:lineRule="exact"/>
        <w:ind w:firstLine="601"/>
        <w:jc w:val="both"/>
        <w:rPr>
          <w:rFonts w:ascii="宋体" w:hAnsi="宋体" w:eastAsia="宋体"/>
        </w:rPr>
      </w:pPr>
      <w:r>
        <w:rPr>
          <w:rFonts w:hint="eastAsia" w:ascii="宋体" w:hAnsi="宋体" w:eastAsia="宋体"/>
        </w:rPr>
        <w:t>3.</w:t>
      </w:r>
      <w:r>
        <w:rPr>
          <w:rFonts w:ascii="宋体" w:hAnsi="宋体" w:eastAsia="宋体"/>
        </w:rPr>
        <w:t>营业执照</w:t>
      </w:r>
      <w:r>
        <w:rPr>
          <w:rFonts w:hint="eastAsia" w:ascii="宋体" w:hAnsi="宋体" w:eastAsia="宋体"/>
        </w:rPr>
        <w:t>（</w:t>
      </w:r>
      <w:r>
        <w:rPr>
          <w:rFonts w:ascii="宋体" w:hAnsi="宋体" w:eastAsia="宋体"/>
        </w:rPr>
        <w:t>复印件</w:t>
      </w:r>
      <w:r>
        <w:rPr>
          <w:rFonts w:hint="eastAsia" w:ascii="宋体" w:hAnsi="宋体" w:eastAsia="宋体"/>
        </w:rPr>
        <w:t>，加盖单位公章</w:t>
      </w:r>
      <w:r>
        <w:rPr>
          <w:rFonts w:hint="eastAsia" w:ascii="宋体" w:hAnsi="宋体" w:eastAsia="宋体"/>
          <w:lang w:eastAsia="zh-CN"/>
        </w:rPr>
        <w:t>）</w:t>
      </w:r>
      <w:bookmarkStart w:id="2" w:name="_GoBack"/>
      <w:bookmarkEnd w:id="2"/>
      <w:r>
        <w:rPr>
          <w:rFonts w:ascii="宋体" w:hAnsi="宋体" w:eastAsia="宋体"/>
        </w:rPr>
        <w:t>；</w:t>
      </w:r>
    </w:p>
    <w:p>
      <w:pPr>
        <w:pStyle w:val="6"/>
        <w:spacing w:beforeAutospacing="0" w:afterAutospacing="0" w:line="420" w:lineRule="exact"/>
        <w:ind w:firstLine="601"/>
        <w:jc w:val="both"/>
        <w:rPr>
          <w:rFonts w:ascii="宋体" w:hAnsi="宋体" w:eastAsia="宋体"/>
        </w:rPr>
      </w:pPr>
      <w:r>
        <w:rPr>
          <w:rFonts w:hint="eastAsia" w:ascii="宋体" w:hAnsi="宋体" w:eastAsia="宋体"/>
        </w:rPr>
        <w:t>4.资质证书（</w:t>
      </w:r>
      <w:r>
        <w:rPr>
          <w:rFonts w:ascii="宋体" w:hAnsi="宋体" w:eastAsia="宋体"/>
        </w:rPr>
        <w:t>复印件</w:t>
      </w:r>
      <w:r>
        <w:rPr>
          <w:rFonts w:hint="eastAsia" w:ascii="宋体" w:hAnsi="宋体" w:eastAsia="宋体"/>
        </w:rPr>
        <w:t>，加盖单位公章）；</w:t>
      </w:r>
    </w:p>
    <w:p>
      <w:pPr>
        <w:pStyle w:val="6"/>
        <w:spacing w:beforeAutospacing="0" w:afterAutospacing="0" w:line="420" w:lineRule="exact"/>
        <w:ind w:firstLine="601"/>
        <w:jc w:val="both"/>
        <w:rPr>
          <w:rFonts w:ascii="宋体" w:hAnsi="宋体" w:eastAsia="宋体"/>
        </w:rPr>
      </w:pPr>
      <w:r>
        <w:rPr>
          <w:rFonts w:hint="eastAsia" w:ascii="宋体" w:hAnsi="宋体" w:eastAsia="宋体"/>
        </w:rPr>
        <w:t>5.《从业人员及其技术资格一览表》；</w:t>
      </w:r>
    </w:p>
    <w:p>
      <w:pPr>
        <w:pStyle w:val="6"/>
        <w:spacing w:beforeAutospacing="0" w:afterAutospacing="0" w:line="420" w:lineRule="exact"/>
        <w:ind w:firstLine="601"/>
        <w:jc w:val="both"/>
        <w:rPr>
          <w:rFonts w:ascii="宋体" w:hAnsi="宋体" w:eastAsia="宋体"/>
        </w:rPr>
      </w:pPr>
      <w:r>
        <w:rPr>
          <w:rFonts w:hint="eastAsia" w:ascii="宋体" w:hAnsi="宋体" w:eastAsia="宋体"/>
        </w:rPr>
        <w:t>6.《汽车维修设备一览表》；</w:t>
      </w:r>
    </w:p>
    <w:p>
      <w:pPr>
        <w:pStyle w:val="6"/>
        <w:spacing w:beforeAutospacing="0" w:afterAutospacing="0" w:line="420" w:lineRule="exact"/>
        <w:ind w:firstLine="601"/>
        <w:jc w:val="both"/>
        <w:rPr>
          <w:rFonts w:ascii="宋体" w:hAnsi="宋体" w:eastAsia="宋体"/>
        </w:rPr>
      </w:pPr>
      <w:r>
        <w:rPr>
          <w:rFonts w:hint="eastAsia" w:ascii="宋体" w:hAnsi="宋体" w:eastAsia="宋体"/>
        </w:rPr>
        <w:t>7.服务方案及承诺；</w:t>
      </w:r>
    </w:p>
    <w:p>
      <w:pPr>
        <w:pStyle w:val="6"/>
        <w:spacing w:beforeAutospacing="0" w:afterAutospacing="0" w:line="420" w:lineRule="exact"/>
        <w:ind w:firstLine="601"/>
        <w:jc w:val="both"/>
        <w:rPr>
          <w:rFonts w:ascii="宋体" w:hAnsi="宋体" w:eastAsia="宋体"/>
        </w:rPr>
      </w:pPr>
      <w:r>
        <w:rPr>
          <w:rFonts w:hint="eastAsia" w:ascii="宋体" w:hAnsi="宋体" w:eastAsia="宋体"/>
        </w:rPr>
        <w:t>8.</w:t>
      </w:r>
      <w:r>
        <w:rPr>
          <w:rFonts w:ascii="宋体" w:hAnsi="宋体" w:eastAsia="宋体"/>
        </w:rPr>
        <w:t>《报价表》；</w:t>
      </w:r>
    </w:p>
    <w:p>
      <w:pPr>
        <w:pStyle w:val="6"/>
        <w:spacing w:beforeAutospacing="0" w:afterAutospacing="0" w:line="420" w:lineRule="exact"/>
        <w:ind w:firstLine="601"/>
        <w:jc w:val="both"/>
        <w:rPr>
          <w:rFonts w:ascii="宋体" w:hAnsi="宋体" w:eastAsia="宋体"/>
        </w:rPr>
      </w:pPr>
      <w:r>
        <w:rPr>
          <w:rFonts w:hint="eastAsia" w:ascii="宋体" w:hAnsi="宋体" w:eastAsia="宋体"/>
        </w:rPr>
        <w:t>9.</w:t>
      </w:r>
      <w:r>
        <w:rPr>
          <w:rFonts w:ascii="宋体" w:hAnsi="宋体" w:eastAsia="宋体"/>
        </w:rPr>
        <w:t>投标单位认为需要提供的其它资料。</w:t>
      </w:r>
    </w:p>
    <w:p>
      <w:pPr>
        <w:pStyle w:val="6"/>
        <w:spacing w:beforeAutospacing="0" w:afterAutospacing="0" w:line="420" w:lineRule="exact"/>
        <w:ind w:firstLine="601"/>
        <w:jc w:val="both"/>
        <w:rPr>
          <w:rFonts w:ascii="宋体" w:hAnsi="宋体" w:eastAsia="宋体"/>
        </w:rPr>
      </w:pPr>
      <w:r>
        <w:rPr>
          <w:rFonts w:hint="eastAsia" w:ascii="宋体" w:hAnsi="宋体" w:eastAsia="宋体" w:cs="宋体"/>
          <w:b/>
        </w:rPr>
        <w:t>（五）响应文件</w:t>
      </w:r>
      <w:r>
        <w:rPr>
          <w:rFonts w:ascii="宋体" w:hAnsi="宋体" w:eastAsia="宋体" w:cs="宋体"/>
          <w:b/>
        </w:rPr>
        <w:t>递交</w:t>
      </w:r>
    </w:p>
    <w:p>
      <w:pPr>
        <w:widowControl/>
        <w:spacing w:line="440" w:lineRule="exact"/>
        <w:ind w:firstLine="480" w:firstLineChars="200"/>
        <w:rPr>
          <w:rFonts w:ascii="宋体" w:hAnsi="宋体" w:eastAsia="宋体" w:cs="宋体"/>
          <w:sz w:val="24"/>
          <w:szCs w:val="24"/>
        </w:rPr>
      </w:pPr>
      <w:r>
        <w:rPr>
          <w:rFonts w:hint="eastAsia" w:ascii="宋体" w:hAnsi="宋体" w:eastAsia="宋体" w:cs="宋体"/>
          <w:sz w:val="24"/>
          <w:szCs w:val="24"/>
          <w:lang w:bidi="ar"/>
        </w:rPr>
        <w:t>1.提交时间</w:t>
      </w:r>
      <w:r>
        <w:rPr>
          <w:rFonts w:hint="eastAsia" w:ascii="宋体" w:hAnsi="宋体" w:eastAsia="宋体" w:cs="宋体"/>
          <w:color w:val="FF0000"/>
          <w:kern w:val="0"/>
          <w:sz w:val="24"/>
          <w:szCs w:val="24"/>
          <w:u w:val="single"/>
        </w:rPr>
        <w:t>2022年05月30日上午11：00前</w:t>
      </w:r>
      <w:r>
        <w:rPr>
          <w:rFonts w:hint="eastAsia" w:ascii="宋体" w:hAnsi="宋体" w:eastAsia="宋体" w:cs="宋体"/>
          <w:sz w:val="24"/>
          <w:szCs w:val="24"/>
          <w:lang w:bidi="ar"/>
        </w:rPr>
        <w:t>递交磋商响应文件。</w:t>
      </w:r>
    </w:p>
    <w:p>
      <w:pPr>
        <w:widowControl/>
        <w:spacing w:line="440" w:lineRule="exact"/>
        <w:ind w:firstLine="480" w:firstLineChars="200"/>
        <w:rPr>
          <w:rFonts w:ascii="宋体" w:hAnsi="宋体" w:eastAsia="宋体" w:cs="宋体"/>
          <w:sz w:val="24"/>
          <w:szCs w:val="24"/>
        </w:rPr>
      </w:pPr>
      <w:r>
        <w:rPr>
          <w:rFonts w:hint="eastAsia" w:ascii="宋体" w:hAnsi="宋体" w:eastAsia="宋体" w:cs="宋体"/>
          <w:bCs/>
          <w:kern w:val="0"/>
          <w:sz w:val="24"/>
          <w:szCs w:val="24"/>
          <w:lang w:bidi="ar"/>
        </w:rPr>
        <w:t>2.</w:t>
      </w:r>
      <w:r>
        <w:rPr>
          <w:rFonts w:hint="eastAsia" w:ascii="宋体" w:hAnsi="宋体" w:eastAsia="宋体" w:cs="Times New Roman"/>
          <w:sz w:val="24"/>
          <w:szCs w:val="24"/>
          <w:lang w:bidi="ar"/>
        </w:rPr>
        <w:t>递交地点：铜陵学院翠湖校区南大门值班室，联系人：胡老师（13955931061）。</w:t>
      </w:r>
    </w:p>
    <w:p>
      <w:pPr>
        <w:widowControl/>
        <w:spacing w:line="440" w:lineRule="exact"/>
        <w:ind w:firstLine="480"/>
        <w:jc w:val="left"/>
        <w:rPr>
          <w:rFonts w:ascii="宋体" w:hAnsi="宋体" w:eastAsia="宋体" w:cs="宋体"/>
          <w:kern w:val="0"/>
          <w:sz w:val="24"/>
          <w:szCs w:val="24"/>
        </w:rPr>
      </w:pPr>
      <w:r>
        <w:rPr>
          <w:rFonts w:hint="eastAsia" w:ascii="宋体" w:hAnsi="宋体" w:eastAsia="宋体" w:cs="宋体"/>
          <w:sz w:val="24"/>
          <w:szCs w:val="24"/>
          <w:highlight w:val="yellow"/>
          <w:lang w:bidi="ar"/>
        </w:rPr>
        <w:t>（因新冠肺炎疫情防控要求，请投标人在2022年5月30日上午8:30-11:00期间投递磋商文件，其它时段不接收）</w:t>
      </w:r>
      <w:r>
        <w:rPr>
          <w:rFonts w:hint="eastAsia" w:ascii="宋体" w:hAnsi="宋体" w:eastAsia="宋体" w:cs="宋体"/>
          <w:sz w:val="24"/>
          <w:szCs w:val="24"/>
          <w:lang w:bidi="ar"/>
        </w:rPr>
        <w:t>。</w:t>
      </w:r>
    </w:p>
    <w:p>
      <w:pPr>
        <w:pStyle w:val="6"/>
        <w:widowControl/>
        <w:shd w:val="clear" w:color="auto" w:fill="FFFFFF"/>
        <w:adjustRightInd w:val="0"/>
        <w:snapToGrid w:val="0"/>
        <w:spacing w:beforeAutospacing="0" w:afterAutospacing="0" w:line="420" w:lineRule="exact"/>
        <w:ind w:firstLine="465"/>
        <w:rPr>
          <w:rStyle w:val="10"/>
          <w:rFonts w:ascii="宋体" w:hAnsi="宋体" w:eastAsia="宋体" w:cs="宋体"/>
          <w:shd w:val="clear" w:color="auto" w:fill="FFFFFF"/>
        </w:rPr>
      </w:pPr>
      <w:r>
        <w:rPr>
          <w:rStyle w:val="10"/>
          <w:rFonts w:hint="eastAsia" w:ascii="宋体" w:hAnsi="宋体" w:eastAsia="宋体" w:cs="宋体"/>
          <w:shd w:val="clear" w:color="auto" w:fill="FFFFFF"/>
        </w:rPr>
        <w:t>七、评标及定标</w:t>
      </w:r>
    </w:p>
    <w:p>
      <w:pPr>
        <w:spacing w:line="420" w:lineRule="exact"/>
        <w:ind w:firstLine="482" w:firstLineChars="200"/>
        <w:rPr>
          <w:rFonts w:ascii="宋体" w:hAnsi="宋体" w:eastAsia="宋体" w:cs="宋体"/>
          <w:b/>
          <w:sz w:val="24"/>
        </w:rPr>
      </w:pPr>
      <w:r>
        <w:rPr>
          <w:rFonts w:hint="eastAsia" w:ascii="宋体" w:hAnsi="宋体" w:eastAsia="宋体" w:cs="宋体"/>
          <w:b/>
          <w:sz w:val="24"/>
        </w:rPr>
        <w:t>（一）评标</w:t>
      </w:r>
    </w:p>
    <w:p>
      <w:pPr>
        <w:pStyle w:val="18"/>
        <w:widowControl/>
        <w:wordWrap w:val="0"/>
        <w:adjustRightInd/>
        <w:snapToGrid w:val="0"/>
        <w:spacing w:line="360" w:lineRule="auto"/>
        <w:ind w:firstLine="480" w:firstLineChars="200"/>
        <w:jc w:val="both"/>
        <w:rPr>
          <w:rFonts w:hint="default"/>
        </w:rPr>
      </w:pPr>
      <w:r>
        <w:rPr>
          <w:rFonts w:cs="仿宋_GB2312"/>
        </w:rPr>
        <w:t>1.据《政府采购竞争性磋商采购方式管理暂行办法》等法律法规的精神，并结合本项目实际制定本办法。综合评分法，是指响应文件满足磋商文件全部实质性要求且按评审因素的量化指标评审得分最高的供应商为成交候选供应商的评审方法。</w:t>
      </w:r>
    </w:p>
    <w:p>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2.磋商小组首先进行符合性评审，评审通过后，然后对满足磋商文件实质性要求的磋商响应文件，按照评分标准和二次商务报价打分，汇总最终商务报价得分和技术得分为各供应商的最终得分，并按得分由高到低顺序推荐排2名成交候选供应商。综合评分相等时，以技术分得分高的优先；技术分得分也相等时，在监管部门的现场监督下由采购人抽签确定排序。</w:t>
      </w:r>
    </w:p>
    <w:p>
      <w:pPr>
        <w:spacing w:line="360" w:lineRule="auto"/>
        <w:ind w:firstLine="480" w:firstLineChars="200"/>
        <w:rPr>
          <w:rFonts w:ascii="宋体" w:hAnsi="宋体" w:eastAsia="宋体" w:cs="宋体"/>
          <w:sz w:val="24"/>
        </w:rPr>
      </w:pPr>
      <w:r>
        <w:rPr>
          <w:rFonts w:hint="eastAsia" w:ascii="宋体" w:hAnsi="宋体" w:eastAsia="宋体" w:cs="宋体"/>
          <w:sz w:val="24"/>
          <w:szCs w:val="24"/>
          <w:highlight w:val="yellow"/>
          <w:lang w:bidi="ar"/>
        </w:rPr>
        <w:t>3.如本次招标项目仅有二家单位参加投标,则采购方式直接改为商务谈判方式，确定其中一家作为本项目中标服务单位。</w:t>
      </w:r>
    </w:p>
    <w:p>
      <w:pPr>
        <w:spacing w:line="420" w:lineRule="exact"/>
        <w:ind w:firstLine="482" w:firstLineChars="200"/>
        <w:rPr>
          <w:rFonts w:ascii="宋体" w:hAnsi="宋体" w:eastAsia="宋体"/>
          <w:b/>
          <w:sz w:val="24"/>
        </w:rPr>
      </w:pPr>
      <w:r>
        <w:rPr>
          <w:rFonts w:hint="eastAsia" w:ascii="宋体" w:hAnsi="宋体" w:eastAsia="宋体" w:cs="宋体"/>
          <w:b/>
          <w:sz w:val="24"/>
        </w:rPr>
        <w:t>评分细则：</w:t>
      </w:r>
    </w:p>
    <w:tbl>
      <w:tblPr>
        <w:tblStyle w:val="7"/>
        <w:tblW w:w="9468"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304"/>
        <w:gridCol w:w="495"/>
        <w:gridCol w:w="719"/>
        <w:gridCol w:w="5885"/>
        <w:gridCol w:w="69"/>
        <w:gridCol w:w="99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74" w:hRule="atLeast"/>
        </w:trPr>
        <w:tc>
          <w:tcPr>
            <w:tcW w:w="1799" w:type="dxa"/>
            <w:gridSpan w:val="2"/>
            <w:tcBorders>
              <w:top w:val="single" w:color="auto" w:sz="12" w:space="0"/>
            </w:tcBorders>
            <w:vAlign w:val="center"/>
          </w:tcPr>
          <w:p>
            <w:pPr>
              <w:widowControl/>
              <w:spacing w:line="320" w:lineRule="exact"/>
              <w:jc w:val="center"/>
              <w:rPr>
                <w:rFonts w:ascii="宋体" w:hAnsi="宋体" w:eastAsia="宋体" w:cs="宋体"/>
                <w:b/>
                <w:sz w:val="24"/>
                <w:szCs w:val="24"/>
              </w:rPr>
            </w:pPr>
            <w:r>
              <w:rPr>
                <w:rFonts w:hint="eastAsia" w:ascii="宋体" w:hAnsi="宋体" w:eastAsia="宋体" w:cs="宋体"/>
                <w:b/>
                <w:sz w:val="24"/>
                <w:szCs w:val="24"/>
              </w:rPr>
              <w:t>项</w:t>
            </w:r>
            <w:r>
              <w:rPr>
                <w:rFonts w:ascii="宋体" w:hAnsi="宋体" w:eastAsia="宋体" w:cs="宋体"/>
                <w:b/>
                <w:sz w:val="24"/>
                <w:szCs w:val="24"/>
              </w:rPr>
              <w:t xml:space="preserve">   </w:t>
            </w:r>
            <w:r>
              <w:rPr>
                <w:rFonts w:hint="eastAsia" w:ascii="宋体" w:hAnsi="宋体" w:eastAsia="宋体" w:cs="宋体"/>
                <w:b/>
                <w:sz w:val="24"/>
                <w:szCs w:val="24"/>
              </w:rPr>
              <w:t>目</w:t>
            </w:r>
          </w:p>
        </w:tc>
        <w:tc>
          <w:tcPr>
            <w:tcW w:w="6604" w:type="dxa"/>
            <w:gridSpan w:val="2"/>
            <w:tcBorders>
              <w:top w:val="single" w:color="auto" w:sz="12" w:space="0"/>
            </w:tcBorders>
            <w:vAlign w:val="center"/>
          </w:tcPr>
          <w:p>
            <w:pPr>
              <w:widowControl/>
              <w:spacing w:line="320" w:lineRule="exact"/>
              <w:jc w:val="center"/>
              <w:rPr>
                <w:rFonts w:ascii="宋体" w:hAnsi="宋体" w:eastAsia="宋体" w:cs="宋体"/>
                <w:b/>
                <w:sz w:val="24"/>
                <w:szCs w:val="24"/>
              </w:rPr>
            </w:pPr>
            <w:r>
              <w:rPr>
                <w:rFonts w:hint="eastAsia" w:ascii="宋体" w:hAnsi="宋体" w:eastAsia="宋体" w:cs="宋体"/>
                <w:b/>
                <w:sz w:val="24"/>
                <w:szCs w:val="24"/>
              </w:rPr>
              <w:t>要</w:t>
            </w:r>
            <w:r>
              <w:rPr>
                <w:rFonts w:ascii="宋体" w:hAnsi="宋体" w:eastAsia="宋体" w:cs="宋体"/>
                <w:b/>
                <w:sz w:val="24"/>
                <w:szCs w:val="24"/>
              </w:rPr>
              <w:t xml:space="preserve">            </w:t>
            </w:r>
            <w:r>
              <w:rPr>
                <w:rFonts w:hint="eastAsia" w:ascii="宋体" w:hAnsi="宋体" w:eastAsia="宋体" w:cs="宋体"/>
                <w:b/>
                <w:sz w:val="24"/>
                <w:szCs w:val="24"/>
              </w:rPr>
              <w:t>求</w:t>
            </w:r>
          </w:p>
        </w:tc>
        <w:tc>
          <w:tcPr>
            <w:tcW w:w="1065" w:type="dxa"/>
            <w:gridSpan w:val="2"/>
            <w:tcBorders>
              <w:top w:val="single" w:color="auto" w:sz="12" w:space="0"/>
            </w:tcBorders>
            <w:vAlign w:val="center"/>
          </w:tcPr>
          <w:p>
            <w:pPr>
              <w:widowControl/>
              <w:spacing w:line="320" w:lineRule="exact"/>
              <w:jc w:val="center"/>
              <w:rPr>
                <w:rFonts w:ascii="宋体" w:hAnsi="宋体" w:eastAsia="宋体" w:cs="宋体"/>
                <w:b/>
                <w:sz w:val="24"/>
                <w:szCs w:val="24"/>
              </w:rPr>
            </w:pPr>
            <w:r>
              <w:rPr>
                <w:rFonts w:hint="eastAsia" w:ascii="宋体" w:hAnsi="宋体" w:eastAsia="宋体" w:cs="宋体"/>
                <w:b/>
                <w:sz w:val="24"/>
                <w:szCs w:val="24"/>
              </w:rPr>
              <w:t>评</w:t>
            </w:r>
            <w:r>
              <w:rPr>
                <w:rFonts w:ascii="宋体" w:hAnsi="宋体" w:eastAsia="宋体" w:cs="宋体"/>
                <w:b/>
                <w:sz w:val="24"/>
                <w:szCs w:val="24"/>
              </w:rPr>
              <w:t xml:space="preserve"> </w:t>
            </w:r>
            <w:r>
              <w:rPr>
                <w:rFonts w:hint="eastAsia" w:ascii="宋体" w:hAnsi="宋体" w:eastAsia="宋体" w:cs="宋体"/>
                <w:b/>
                <w:sz w:val="24"/>
                <w:szCs w:val="24"/>
              </w:rPr>
              <w:t>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3" w:hRule="atLeast"/>
        </w:trPr>
        <w:tc>
          <w:tcPr>
            <w:tcW w:w="9468" w:type="dxa"/>
            <w:gridSpan w:val="6"/>
            <w:vAlign w:val="center"/>
          </w:tcPr>
          <w:p>
            <w:pPr>
              <w:widowControl/>
              <w:spacing w:line="320" w:lineRule="exact"/>
              <w:rPr>
                <w:rFonts w:ascii="宋体" w:hAnsi="宋体" w:eastAsia="宋体" w:cs="宋体"/>
                <w:bCs/>
                <w:sz w:val="24"/>
                <w:szCs w:val="24"/>
              </w:rPr>
            </w:pPr>
            <w:r>
              <w:rPr>
                <w:rFonts w:hint="eastAsia" w:ascii="宋体" w:hAnsi="宋体" w:eastAsia="宋体" w:cs="宋体"/>
                <w:bCs/>
                <w:sz w:val="24"/>
                <w:szCs w:val="24"/>
              </w:rPr>
              <w:t>一、企业实力</w:t>
            </w:r>
            <w:r>
              <w:rPr>
                <w:rFonts w:ascii="宋体" w:hAnsi="宋体" w:eastAsia="宋体" w:cs="宋体"/>
                <w:bCs/>
                <w:sz w:val="24"/>
                <w:szCs w:val="24"/>
              </w:rPr>
              <w:t>(</w:t>
            </w:r>
            <w:r>
              <w:rPr>
                <w:rFonts w:hint="eastAsia" w:ascii="宋体" w:hAnsi="宋体" w:eastAsia="宋体" w:cs="宋体"/>
                <w:bCs/>
                <w:sz w:val="24"/>
                <w:szCs w:val="24"/>
              </w:rPr>
              <w:t xml:space="preserve"> 40分</w:t>
            </w:r>
            <w:r>
              <w:rPr>
                <w:rFonts w:ascii="宋体" w:hAnsi="宋体" w:eastAsia="宋体" w:cs="宋体"/>
                <w:bCs/>
                <w:sz w:val="24"/>
                <w:szCs w:val="24"/>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21" w:hRule="atLeast"/>
        </w:trPr>
        <w:tc>
          <w:tcPr>
            <w:tcW w:w="1799" w:type="dxa"/>
            <w:gridSpan w:val="2"/>
            <w:vAlign w:val="center"/>
          </w:tcPr>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企业类似业绩（15分）</w:t>
            </w:r>
          </w:p>
        </w:tc>
        <w:tc>
          <w:tcPr>
            <w:tcW w:w="6604" w:type="dxa"/>
            <w:gridSpan w:val="2"/>
            <w:vAlign w:val="center"/>
          </w:tcPr>
          <w:p>
            <w:pPr>
              <w:widowControl/>
              <w:spacing w:line="320" w:lineRule="exact"/>
              <w:rPr>
                <w:rFonts w:ascii="宋体" w:hAnsi="宋体" w:eastAsia="宋体" w:cs="宋体"/>
                <w:sz w:val="24"/>
                <w:szCs w:val="24"/>
              </w:rPr>
            </w:pPr>
            <w:r>
              <w:rPr>
                <w:rFonts w:ascii="宋体" w:hAnsi="宋体" w:eastAsia="宋体" w:cs="宋体"/>
                <w:sz w:val="24"/>
                <w:szCs w:val="24"/>
              </w:rPr>
              <w:t>201</w:t>
            </w:r>
            <w:r>
              <w:rPr>
                <w:rFonts w:hint="eastAsia" w:ascii="宋体" w:hAnsi="宋体" w:eastAsia="宋体" w:cs="宋体"/>
                <w:sz w:val="24"/>
                <w:szCs w:val="24"/>
              </w:rPr>
              <w:t>9年</w:t>
            </w:r>
            <w:r>
              <w:rPr>
                <w:rFonts w:ascii="宋体" w:hAnsi="宋体" w:eastAsia="宋体" w:cs="宋体"/>
                <w:sz w:val="24"/>
                <w:szCs w:val="24"/>
              </w:rPr>
              <w:t>1</w:t>
            </w:r>
            <w:r>
              <w:rPr>
                <w:rFonts w:hint="eastAsia" w:ascii="宋体" w:hAnsi="宋体" w:eastAsia="宋体" w:cs="宋体"/>
                <w:sz w:val="24"/>
                <w:szCs w:val="24"/>
              </w:rPr>
              <w:t>月至</w:t>
            </w:r>
            <w:r>
              <w:rPr>
                <w:rFonts w:ascii="宋体" w:hAnsi="宋体" w:eastAsia="宋体" w:cs="宋体"/>
                <w:sz w:val="24"/>
                <w:szCs w:val="24"/>
              </w:rPr>
              <w:t>20</w:t>
            </w:r>
            <w:r>
              <w:rPr>
                <w:rFonts w:hint="eastAsia" w:ascii="宋体" w:hAnsi="宋体" w:eastAsia="宋体" w:cs="宋体"/>
                <w:sz w:val="24"/>
                <w:szCs w:val="24"/>
              </w:rPr>
              <w:t>22年1月与服务单位签约的已实施或正在实施的汽车维修服务类的业绩或案例，每提供一份合同得5分，本项最多得分15分。</w:t>
            </w:r>
          </w:p>
          <w:p>
            <w:pPr>
              <w:widowControl/>
              <w:spacing w:line="320" w:lineRule="exact"/>
              <w:rPr>
                <w:rFonts w:ascii="宋体" w:hAnsi="宋体" w:eastAsia="宋体" w:cs="宋体"/>
                <w:b/>
                <w:sz w:val="24"/>
                <w:szCs w:val="24"/>
              </w:rPr>
            </w:pPr>
            <w:r>
              <w:rPr>
                <w:rFonts w:hint="eastAsia" w:ascii="宋体" w:hAnsi="宋体" w:eastAsia="宋体" w:cs="宋体"/>
                <w:b/>
                <w:sz w:val="24"/>
                <w:szCs w:val="24"/>
              </w:rPr>
              <w:t>注：①提供业绩一览表；②合同复印件。</w:t>
            </w:r>
          </w:p>
        </w:tc>
        <w:tc>
          <w:tcPr>
            <w:tcW w:w="1065" w:type="dxa"/>
            <w:gridSpan w:val="2"/>
            <w:vAlign w:val="center"/>
          </w:tcPr>
          <w:p>
            <w:pPr>
              <w:widowControl/>
              <w:spacing w:line="320" w:lineRule="exact"/>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6" w:hRule="atLeast"/>
        </w:trPr>
        <w:tc>
          <w:tcPr>
            <w:tcW w:w="1799" w:type="dxa"/>
            <w:gridSpan w:val="2"/>
            <w:vAlign w:val="center"/>
          </w:tcPr>
          <w:p>
            <w:pPr>
              <w:widowControl/>
              <w:spacing w:line="320" w:lineRule="exact"/>
              <w:jc w:val="center"/>
              <w:rPr>
                <w:rFonts w:ascii="宋体" w:hAnsi="宋体" w:eastAsia="宋体" w:cs="宋体"/>
                <w:bCs/>
                <w:sz w:val="24"/>
                <w:szCs w:val="24"/>
              </w:rPr>
            </w:pPr>
            <w:r>
              <w:rPr>
                <w:rFonts w:ascii="宋体" w:hAnsi="宋体" w:eastAsia="宋体" w:cs="宋体"/>
                <w:bCs/>
                <w:sz w:val="24"/>
                <w:szCs w:val="24"/>
              </w:rPr>
              <w:t>企业资质</w:t>
            </w:r>
            <w:r>
              <w:rPr>
                <w:rFonts w:hint="eastAsia" w:ascii="宋体" w:hAnsi="宋体" w:eastAsia="宋体" w:cs="宋体"/>
                <w:bCs/>
                <w:sz w:val="24"/>
                <w:szCs w:val="24"/>
              </w:rPr>
              <w:t xml:space="preserve"> </w:t>
            </w:r>
          </w:p>
          <w:p>
            <w:pPr>
              <w:widowControl/>
              <w:spacing w:line="320" w:lineRule="exact"/>
              <w:rPr>
                <w:rFonts w:ascii="宋体" w:hAnsi="宋体" w:eastAsia="宋体" w:cs="宋体"/>
                <w:bCs/>
                <w:sz w:val="24"/>
                <w:szCs w:val="24"/>
              </w:rPr>
            </w:pPr>
            <w:r>
              <w:rPr>
                <w:rFonts w:hint="eastAsia" w:ascii="宋体" w:hAnsi="宋体" w:eastAsia="宋体" w:cs="宋体"/>
                <w:bCs/>
                <w:sz w:val="24"/>
                <w:szCs w:val="24"/>
              </w:rPr>
              <w:t xml:space="preserve">   （3分）</w:t>
            </w:r>
          </w:p>
        </w:tc>
        <w:tc>
          <w:tcPr>
            <w:tcW w:w="6604" w:type="dxa"/>
            <w:gridSpan w:val="2"/>
            <w:vAlign w:val="center"/>
          </w:tcPr>
          <w:p>
            <w:pPr>
              <w:widowControl/>
              <w:spacing w:line="320" w:lineRule="exact"/>
              <w:rPr>
                <w:rFonts w:ascii="宋体" w:hAnsi="宋体" w:eastAsia="宋体" w:cs="宋体"/>
                <w:sz w:val="24"/>
                <w:szCs w:val="24"/>
              </w:rPr>
            </w:pPr>
            <w:r>
              <w:rPr>
                <w:rFonts w:hint="eastAsia" w:ascii="宋体" w:hAnsi="宋体" w:eastAsia="宋体" w:cs="宋体"/>
                <w:sz w:val="24"/>
                <w:szCs w:val="24"/>
              </w:rPr>
              <w:t>具有一类汽车维修资质的，得3分；其他的，不得分。</w:t>
            </w:r>
          </w:p>
        </w:tc>
        <w:tc>
          <w:tcPr>
            <w:tcW w:w="1065" w:type="dxa"/>
            <w:gridSpan w:val="2"/>
            <w:vAlign w:val="center"/>
          </w:tcPr>
          <w:p>
            <w:pPr>
              <w:widowControl/>
              <w:spacing w:line="320" w:lineRule="exact"/>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7" w:hRule="atLeast"/>
        </w:trPr>
        <w:tc>
          <w:tcPr>
            <w:tcW w:w="1799" w:type="dxa"/>
            <w:gridSpan w:val="2"/>
            <w:vAlign w:val="center"/>
          </w:tcPr>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项目人员配备（15分）</w:t>
            </w:r>
          </w:p>
        </w:tc>
        <w:tc>
          <w:tcPr>
            <w:tcW w:w="6604" w:type="dxa"/>
            <w:gridSpan w:val="2"/>
            <w:vAlign w:val="center"/>
          </w:tcPr>
          <w:p>
            <w:pPr>
              <w:spacing w:line="320" w:lineRule="exact"/>
              <w:rPr>
                <w:rFonts w:ascii="宋体" w:hAnsi="宋体" w:eastAsia="宋体" w:cs="宋体"/>
                <w:sz w:val="24"/>
                <w:szCs w:val="24"/>
              </w:rPr>
            </w:pPr>
            <w:r>
              <w:rPr>
                <w:rFonts w:hint="eastAsia" w:ascii="宋体" w:hAnsi="宋体" w:eastAsia="宋体" w:cs="宋体"/>
                <w:sz w:val="24"/>
                <w:szCs w:val="24"/>
              </w:rPr>
              <w:t>1.项目负责人具有高级技师职业资格证书或高级工程师职称证书的，得5分；具有技师职业资格证书的，得3分。</w:t>
            </w:r>
          </w:p>
          <w:p>
            <w:pPr>
              <w:spacing w:line="320" w:lineRule="exact"/>
              <w:rPr>
                <w:rFonts w:ascii="宋体" w:hAnsi="宋体" w:eastAsia="宋体" w:cs="宋体"/>
                <w:sz w:val="24"/>
                <w:szCs w:val="24"/>
              </w:rPr>
            </w:pPr>
            <w:r>
              <w:rPr>
                <w:rFonts w:hint="eastAsia" w:ascii="宋体" w:hAnsi="宋体" w:eastAsia="宋体" w:cs="宋体"/>
                <w:sz w:val="24"/>
                <w:szCs w:val="24"/>
              </w:rPr>
              <w:t>2.项目组成员中（不含项目负责人）具有高级技师职业资格证书或高级工程师职称证书的，每提供一人得5分；具有技师职业资格证书或中级工程师职称证书的，每提供一人得3分；具有高级工职业资格证书的，每提供一人得2分；具有中级工职业资格证书的，每提供一人得1分。最多可得10分。</w:t>
            </w:r>
          </w:p>
          <w:p>
            <w:pPr>
              <w:spacing w:line="320" w:lineRule="exact"/>
              <w:rPr>
                <w:rFonts w:ascii="宋体" w:hAnsi="宋体" w:eastAsia="宋体" w:cs="宋体"/>
                <w:b/>
                <w:sz w:val="24"/>
                <w:szCs w:val="24"/>
              </w:rPr>
            </w:pPr>
            <w:r>
              <w:rPr>
                <w:rFonts w:hint="eastAsia" w:ascii="宋体" w:hAnsi="宋体" w:eastAsia="宋体" w:cs="宋体"/>
                <w:b/>
                <w:sz w:val="24"/>
                <w:szCs w:val="24"/>
              </w:rPr>
              <w:t>注：①提供项目人员配备一览表；②提供职业资格或职称证书复印件；③项目组成员（含项目负责人）不超过5人，且是本单位在职员工。提供投标单位为项目组成员铜陵市缴纳的最近连续3个月社保缴费证明材料。</w:t>
            </w:r>
          </w:p>
        </w:tc>
        <w:tc>
          <w:tcPr>
            <w:tcW w:w="1065" w:type="dxa"/>
            <w:gridSpan w:val="2"/>
            <w:vAlign w:val="center"/>
          </w:tcPr>
          <w:p>
            <w:pPr>
              <w:widowControl/>
              <w:spacing w:line="320" w:lineRule="exact"/>
              <w:jc w:val="center"/>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4" w:hRule="atLeast"/>
        </w:trPr>
        <w:tc>
          <w:tcPr>
            <w:tcW w:w="1799" w:type="dxa"/>
            <w:gridSpan w:val="2"/>
            <w:vAlign w:val="center"/>
          </w:tcPr>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企业社会荣誉（7分）</w:t>
            </w:r>
          </w:p>
        </w:tc>
        <w:tc>
          <w:tcPr>
            <w:tcW w:w="6604" w:type="dxa"/>
            <w:gridSpan w:val="2"/>
            <w:vAlign w:val="center"/>
          </w:tcPr>
          <w:p>
            <w:pPr>
              <w:spacing w:line="320" w:lineRule="exact"/>
              <w:rPr>
                <w:rFonts w:ascii="宋体" w:hAnsi="宋体" w:eastAsia="宋体" w:cs="宋体"/>
                <w:sz w:val="24"/>
                <w:szCs w:val="24"/>
              </w:rPr>
            </w:pPr>
            <w:r>
              <w:rPr>
                <w:rFonts w:hint="eastAsia" w:ascii="宋体" w:hAnsi="宋体" w:eastAsia="宋体" w:cs="宋体"/>
                <w:sz w:val="24"/>
                <w:szCs w:val="24"/>
              </w:rPr>
              <w:t>1.近五年来获得过行政管理部门或授权的行业协会颁发的荣誉表彰或称号的，市级荣誉的得1分；省级荣誉的得2分；国家级荣誉的得3分。（不同级别的同一荣誉不重复计分，只以最高级别计分）</w:t>
            </w:r>
          </w:p>
          <w:p>
            <w:pPr>
              <w:spacing w:line="320" w:lineRule="exact"/>
              <w:rPr>
                <w:rFonts w:ascii="宋体" w:hAnsi="宋体" w:eastAsia="宋体" w:cs="宋体"/>
                <w:sz w:val="24"/>
                <w:szCs w:val="24"/>
              </w:rPr>
            </w:pPr>
            <w:r>
              <w:rPr>
                <w:rFonts w:hint="eastAsia" w:ascii="宋体" w:hAnsi="宋体" w:eastAsia="宋体" w:cs="宋体"/>
                <w:sz w:val="24"/>
                <w:szCs w:val="24"/>
              </w:rPr>
              <w:t>2.项目组成员中（含项目负责人），近五年来获得行政管理部门或授权的行业协会颁发的荣誉表彰或称号的，市级荣誉的得1分；省级荣誉的得2分；国家级荣誉的得3分。（不同级别的同一荣誉不重复计分，只以最高级别计分）</w:t>
            </w:r>
          </w:p>
          <w:p>
            <w:pPr>
              <w:spacing w:line="320" w:lineRule="exact"/>
              <w:rPr>
                <w:rFonts w:ascii="宋体" w:hAnsi="宋体" w:eastAsia="宋体" w:cs="宋体"/>
                <w:sz w:val="24"/>
                <w:szCs w:val="24"/>
              </w:rPr>
            </w:pPr>
            <w:r>
              <w:rPr>
                <w:rFonts w:ascii="宋体" w:hAnsi="宋体" w:eastAsia="宋体" w:cs="宋体"/>
                <w:sz w:val="24"/>
                <w:szCs w:val="24"/>
              </w:rPr>
              <w:t>本项最</w:t>
            </w:r>
            <w:r>
              <w:rPr>
                <w:rFonts w:hint="eastAsia" w:ascii="宋体" w:hAnsi="宋体" w:eastAsia="宋体" w:cs="宋体"/>
                <w:sz w:val="24"/>
                <w:szCs w:val="24"/>
              </w:rPr>
              <w:t>多</w:t>
            </w:r>
            <w:r>
              <w:rPr>
                <w:rFonts w:ascii="宋体" w:hAnsi="宋体" w:eastAsia="宋体" w:cs="宋体"/>
                <w:sz w:val="24"/>
                <w:szCs w:val="24"/>
              </w:rPr>
              <w:t>得分</w:t>
            </w:r>
            <w:r>
              <w:rPr>
                <w:rFonts w:hint="eastAsia" w:ascii="宋体" w:hAnsi="宋体" w:eastAsia="宋体" w:cs="宋体"/>
                <w:sz w:val="24"/>
                <w:szCs w:val="24"/>
              </w:rPr>
              <w:t>7分。</w:t>
            </w:r>
          </w:p>
          <w:p>
            <w:pPr>
              <w:spacing w:line="320" w:lineRule="exact"/>
              <w:rPr>
                <w:rFonts w:ascii="宋体" w:hAnsi="宋体" w:eastAsia="宋体" w:cs="宋体"/>
                <w:b/>
                <w:sz w:val="24"/>
                <w:szCs w:val="24"/>
              </w:rPr>
            </w:pPr>
            <w:r>
              <w:rPr>
                <w:rFonts w:hint="eastAsia" w:ascii="宋体" w:hAnsi="宋体" w:eastAsia="宋体" w:cs="宋体"/>
                <w:b/>
                <w:sz w:val="24"/>
                <w:szCs w:val="24"/>
              </w:rPr>
              <w:t>注：①“近五年”指</w:t>
            </w:r>
            <w:r>
              <w:rPr>
                <w:rFonts w:ascii="宋体" w:hAnsi="宋体" w:eastAsia="宋体" w:cs="宋体"/>
                <w:b/>
                <w:sz w:val="24"/>
                <w:szCs w:val="24"/>
              </w:rPr>
              <w:t>201</w:t>
            </w:r>
            <w:r>
              <w:rPr>
                <w:rFonts w:hint="eastAsia" w:ascii="宋体" w:hAnsi="宋体" w:eastAsia="宋体" w:cs="宋体"/>
                <w:b/>
                <w:sz w:val="24"/>
                <w:szCs w:val="24"/>
              </w:rPr>
              <w:t>7年</w:t>
            </w:r>
            <w:r>
              <w:rPr>
                <w:rFonts w:ascii="宋体" w:hAnsi="宋体" w:eastAsia="宋体" w:cs="宋体"/>
                <w:b/>
                <w:sz w:val="24"/>
                <w:szCs w:val="24"/>
              </w:rPr>
              <w:t>1</w:t>
            </w:r>
            <w:r>
              <w:rPr>
                <w:rFonts w:hint="eastAsia" w:ascii="宋体" w:hAnsi="宋体" w:eastAsia="宋体" w:cs="宋体"/>
                <w:b/>
                <w:sz w:val="24"/>
                <w:szCs w:val="24"/>
              </w:rPr>
              <w:t>月</w:t>
            </w:r>
            <w:r>
              <w:rPr>
                <w:rFonts w:ascii="宋体" w:hAnsi="宋体" w:eastAsia="宋体" w:cs="宋体"/>
                <w:b/>
                <w:sz w:val="24"/>
                <w:szCs w:val="24"/>
              </w:rPr>
              <w:t>1</w:t>
            </w:r>
            <w:r>
              <w:rPr>
                <w:rFonts w:hint="eastAsia" w:ascii="宋体" w:hAnsi="宋体" w:eastAsia="宋体" w:cs="宋体"/>
                <w:b/>
                <w:sz w:val="24"/>
                <w:szCs w:val="24"/>
              </w:rPr>
              <w:t>日至今，时间以所获奖项的荣誉证书中的落款时间为准；②提供荣誉证书复印件。</w:t>
            </w:r>
          </w:p>
        </w:tc>
        <w:tc>
          <w:tcPr>
            <w:tcW w:w="1065" w:type="dxa"/>
            <w:gridSpan w:val="2"/>
            <w:vAlign w:val="center"/>
          </w:tcPr>
          <w:p>
            <w:pPr>
              <w:widowControl/>
              <w:spacing w:line="320" w:lineRule="exact"/>
              <w:jc w:val="center"/>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9" w:hRule="atLeast"/>
        </w:trPr>
        <w:tc>
          <w:tcPr>
            <w:tcW w:w="9468" w:type="dxa"/>
            <w:gridSpan w:val="6"/>
            <w:tcBorders>
              <w:bottom w:val="single" w:color="auto" w:sz="4" w:space="0"/>
            </w:tcBorders>
            <w:vAlign w:val="center"/>
          </w:tcPr>
          <w:p>
            <w:pPr>
              <w:widowControl/>
              <w:spacing w:line="320" w:lineRule="exact"/>
              <w:rPr>
                <w:rFonts w:ascii="宋体" w:hAnsi="宋体" w:eastAsia="宋体" w:cs="宋体"/>
                <w:sz w:val="24"/>
                <w:szCs w:val="24"/>
              </w:rPr>
            </w:pPr>
            <w:r>
              <w:rPr>
                <w:rFonts w:hint="eastAsia" w:ascii="宋体" w:hAnsi="宋体" w:eastAsia="宋体" w:cs="宋体"/>
                <w:bCs/>
                <w:sz w:val="24"/>
                <w:szCs w:val="24"/>
              </w:rPr>
              <w:t>二</w:t>
            </w:r>
            <w:r>
              <w:rPr>
                <w:rFonts w:ascii="宋体" w:hAnsi="宋体" w:eastAsia="宋体" w:cs="宋体"/>
                <w:bCs/>
                <w:sz w:val="24"/>
                <w:szCs w:val="24"/>
              </w:rPr>
              <w:t xml:space="preserve"> 、</w:t>
            </w:r>
            <w:r>
              <w:rPr>
                <w:rFonts w:hint="eastAsia" w:ascii="宋体" w:hAnsi="宋体" w:eastAsia="宋体" w:cs="宋体"/>
                <w:bCs/>
                <w:sz w:val="24"/>
                <w:szCs w:val="24"/>
              </w:rPr>
              <w:t>服务部分</w:t>
            </w:r>
            <w:r>
              <w:rPr>
                <w:rFonts w:ascii="宋体" w:hAnsi="宋体" w:eastAsia="宋体" w:cs="宋体"/>
                <w:bCs/>
                <w:sz w:val="24"/>
                <w:szCs w:val="24"/>
              </w:rPr>
              <w:t>(</w:t>
            </w:r>
            <w:r>
              <w:rPr>
                <w:rFonts w:hint="eastAsia" w:ascii="宋体" w:hAnsi="宋体" w:eastAsia="宋体" w:cs="宋体"/>
                <w:bCs/>
                <w:sz w:val="24"/>
                <w:szCs w:val="24"/>
              </w:rPr>
              <w:t>30分</w:t>
            </w:r>
            <w:r>
              <w:rPr>
                <w:rFonts w:ascii="宋体" w:hAnsi="宋体" w:eastAsia="宋体" w:cs="宋体"/>
                <w:bCs/>
                <w:sz w:val="24"/>
                <w:szCs w:val="24"/>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1" w:hRule="atLeast"/>
        </w:trPr>
        <w:tc>
          <w:tcPr>
            <w:tcW w:w="1304" w:type="dxa"/>
            <w:tcBorders>
              <w:top w:val="single" w:color="auto" w:sz="4" w:space="0"/>
              <w:right w:val="single" w:color="auto" w:sz="4" w:space="0"/>
            </w:tcBorders>
            <w:vAlign w:val="center"/>
          </w:tcPr>
          <w:p>
            <w:pPr>
              <w:widowControl/>
              <w:spacing w:line="320" w:lineRule="exact"/>
              <w:jc w:val="center"/>
              <w:rPr>
                <w:rFonts w:ascii="宋体" w:hAnsi="宋体" w:eastAsia="宋体" w:cs="宋体"/>
                <w:sz w:val="24"/>
                <w:szCs w:val="24"/>
              </w:rPr>
            </w:pPr>
            <w:r>
              <w:rPr>
                <w:rFonts w:hint="eastAsia" w:ascii="宋体" w:hAnsi="宋体" w:eastAsia="宋体" w:cs="宋体"/>
                <w:bCs/>
                <w:sz w:val="24"/>
                <w:szCs w:val="24"/>
              </w:rPr>
              <w:t>服务方案   （30分）</w:t>
            </w:r>
          </w:p>
        </w:tc>
        <w:tc>
          <w:tcPr>
            <w:tcW w:w="7168" w:type="dxa"/>
            <w:gridSpan w:val="4"/>
            <w:tcBorders>
              <w:top w:val="single" w:color="auto" w:sz="4" w:space="0"/>
              <w:left w:val="single" w:color="auto" w:sz="4" w:space="0"/>
            </w:tcBorders>
            <w:vAlign w:val="center"/>
          </w:tcPr>
          <w:p>
            <w:pPr>
              <w:spacing w:line="320" w:lineRule="exact"/>
              <w:rPr>
                <w:rFonts w:ascii="宋体" w:hAnsi="宋体" w:eastAsia="宋体" w:cs="宋体"/>
                <w:sz w:val="24"/>
                <w:szCs w:val="24"/>
              </w:rPr>
            </w:pPr>
            <w:r>
              <w:rPr>
                <w:rFonts w:hint="eastAsia" w:ascii="宋体" w:hAnsi="宋体" w:eastAsia="宋体" w:cs="宋体"/>
                <w:sz w:val="24"/>
                <w:szCs w:val="24"/>
              </w:rPr>
              <w:t>1.服务方案、建议：（1）项目服务方案的先进性、完整性；（2）各项管理制度（如维修记录档案等）是否先进、合理；（3）提出维修服务的合理建议；（4）服务方案是否考虑周全、重点突出；（5）质量检查方案是否合理、有效； （6）维修设备是否齐全；（7）后续服务承诺等。</w:t>
            </w:r>
          </w:p>
          <w:p>
            <w:pPr>
              <w:spacing w:line="320" w:lineRule="exact"/>
              <w:ind w:firstLine="480" w:firstLineChars="200"/>
              <w:rPr>
                <w:rFonts w:ascii="宋体" w:hAnsi="宋体" w:eastAsia="宋体" w:cs="宋体"/>
                <w:sz w:val="24"/>
                <w:szCs w:val="24"/>
              </w:rPr>
            </w:pPr>
            <w:r>
              <w:rPr>
                <w:rFonts w:hint="eastAsia" w:ascii="宋体" w:hAnsi="宋体" w:eastAsia="宋体" w:cs="宋体"/>
                <w:sz w:val="24"/>
                <w:szCs w:val="24"/>
              </w:rPr>
              <w:t>内容完整全面，方案详实，建议合理，维修设备齐全的得20-15分；内容基本涉及，但深度不够，维修设备较齐全的得14-7分；内容片面，漏项较多，不容易识别，维修设备不齐全的得6-1分。</w:t>
            </w:r>
          </w:p>
          <w:p>
            <w:pPr>
              <w:spacing w:line="320" w:lineRule="exact"/>
              <w:rPr>
                <w:rFonts w:ascii="宋体" w:hAnsi="宋体" w:eastAsia="宋体" w:cs="宋体"/>
                <w:sz w:val="24"/>
                <w:szCs w:val="24"/>
              </w:rPr>
            </w:pPr>
            <w:r>
              <w:rPr>
                <w:rFonts w:hint="eastAsia" w:ascii="宋体" w:hAnsi="宋体" w:eastAsia="宋体" w:cs="宋体"/>
                <w:sz w:val="24"/>
                <w:szCs w:val="24"/>
              </w:rPr>
              <w:t>2.内部管理措施：对加强服务质量、提高业主满意度、规范执业、打造企业品牌的内部管理措施。</w:t>
            </w:r>
          </w:p>
          <w:p>
            <w:pPr>
              <w:spacing w:line="320" w:lineRule="exact"/>
              <w:ind w:firstLine="480" w:firstLineChars="200"/>
              <w:rPr>
                <w:rFonts w:ascii="宋体" w:hAnsi="宋体" w:eastAsia="宋体" w:cs="宋体"/>
                <w:sz w:val="24"/>
                <w:szCs w:val="24"/>
              </w:rPr>
            </w:pPr>
            <w:r>
              <w:rPr>
                <w:rFonts w:hint="eastAsia" w:ascii="宋体" w:hAnsi="宋体" w:eastAsia="宋体" w:cs="宋体"/>
                <w:sz w:val="24"/>
                <w:szCs w:val="24"/>
              </w:rPr>
              <w:t>内容完整全面，方案详实的得10-7分；内容基本涉及，但深度不够的得6-3分；内容片面，漏项较多，不容易识别的得2-1分。</w:t>
            </w:r>
          </w:p>
          <w:p>
            <w:pPr>
              <w:spacing w:line="320" w:lineRule="exact"/>
              <w:rPr>
                <w:rFonts w:ascii="宋体" w:hAnsi="宋体" w:eastAsia="宋体" w:cs="宋体"/>
                <w:sz w:val="24"/>
                <w:szCs w:val="24"/>
              </w:rPr>
            </w:pPr>
            <w:r>
              <w:rPr>
                <w:rFonts w:ascii="宋体" w:hAnsi="宋体" w:eastAsia="宋体" w:cs="宋体"/>
                <w:b/>
                <w:sz w:val="24"/>
                <w:szCs w:val="24"/>
              </w:rPr>
              <w:t>注：提供服务方案书面说明材料（包括公司相关制度、保证服务质量的措施等内容）。</w:t>
            </w:r>
            <w:r>
              <w:rPr>
                <w:rFonts w:ascii="宋体" w:hAnsi="宋体" w:eastAsia="宋体" w:cs="宋体"/>
                <w:sz w:val="24"/>
                <w:szCs w:val="24"/>
              </w:rPr>
              <w:t xml:space="preserve"> </w:t>
            </w:r>
          </w:p>
        </w:tc>
        <w:tc>
          <w:tcPr>
            <w:tcW w:w="996" w:type="dxa"/>
            <w:tcBorders>
              <w:top w:val="single" w:color="auto" w:sz="4" w:space="0"/>
              <w:left w:val="single" w:color="auto" w:sz="4" w:space="0"/>
            </w:tcBorders>
            <w:vAlign w:val="center"/>
          </w:tcPr>
          <w:p>
            <w:pPr>
              <w:spacing w:line="320" w:lineRule="exact"/>
              <w:ind w:left="46" w:leftChars="-68" w:hanging="189" w:hangingChars="79"/>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1" w:hRule="atLeast"/>
        </w:trPr>
        <w:tc>
          <w:tcPr>
            <w:tcW w:w="9468" w:type="dxa"/>
            <w:gridSpan w:val="6"/>
            <w:tcBorders>
              <w:top w:val="single" w:color="auto" w:sz="4" w:space="0"/>
            </w:tcBorders>
            <w:vAlign w:val="center"/>
          </w:tcPr>
          <w:p>
            <w:pPr>
              <w:spacing w:line="320" w:lineRule="exact"/>
              <w:ind w:left="46" w:leftChars="-68" w:hanging="189" w:hangingChars="79"/>
              <w:rPr>
                <w:rFonts w:ascii="宋体" w:hAnsi="宋体" w:eastAsia="宋体" w:cs="宋体"/>
                <w:sz w:val="24"/>
                <w:szCs w:val="24"/>
              </w:rPr>
            </w:pPr>
            <w:r>
              <w:rPr>
                <w:rFonts w:ascii="宋体" w:hAnsi="宋体" w:eastAsia="宋体" w:cs="宋体"/>
                <w:sz w:val="24"/>
                <w:szCs w:val="24"/>
              </w:rPr>
              <w:t>三、价格部分（</w:t>
            </w:r>
            <w:r>
              <w:rPr>
                <w:rFonts w:hint="eastAsia" w:ascii="宋体" w:hAnsi="宋体" w:eastAsia="宋体" w:cs="宋体"/>
                <w:sz w:val="24"/>
                <w:szCs w:val="24"/>
              </w:rPr>
              <w:t>30分</w:t>
            </w:r>
            <w:r>
              <w:rPr>
                <w:rFonts w:ascii="宋体" w:hAnsi="宋体" w:eastAsia="宋体" w:cs="宋体"/>
                <w:sz w:val="24"/>
                <w:szCs w:val="24"/>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89" w:hRule="atLeast"/>
        </w:trPr>
        <w:tc>
          <w:tcPr>
            <w:tcW w:w="1304" w:type="dxa"/>
            <w:vMerge w:val="restart"/>
            <w:tcBorders>
              <w:top w:val="single" w:color="auto" w:sz="4" w:space="0"/>
              <w:right w:val="single" w:color="auto" w:sz="4" w:space="0"/>
            </w:tcBorders>
            <w:vAlign w:val="center"/>
          </w:tcPr>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投标报价</w:t>
            </w:r>
          </w:p>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（30分）</w:t>
            </w:r>
          </w:p>
        </w:tc>
        <w:tc>
          <w:tcPr>
            <w:tcW w:w="1214" w:type="dxa"/>
            <w:gridSpan w:val="2"/>
            <w:tcBorders>
              <w:top w:val="single" w:color="auto" w:sz="4" w:space="0"/>
              <w:left w:val="single" w:color="auto" w:sz="4" w:space="0"/>
            </w:tcBorders>
            <w:vAlign w:val="center"/>
          </w:tcPr>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 xml:space="preserve">工时单价A </w:t>
            </w:r>
          </w:p>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（15分）</w:t>
            </w:r>
          </w:p>
        </w:tc>
        <w:tc>
          <w:tcPr>
            <w:tcW w:w="5954" w:type="dxa"/>
            <w:gridSpan w:val="2"/>
            <w:tcBorders>
              <w:top w:val="single" w:color="auto" w:sz="4" w:space="0"/>
              <w:left w:val="single" w:color="auto" w:sz="4" w:space="0"/>
            </w:tcBorders>
            <w:vAlign w:val="center"/>
          </w:tcPr>
          <w:p>
            <w:pPr>
              <w:pStyle w:val="15"/>
              <w:rPr>
                <w:rFonts w:ascii="宋体" w:hAnsi="宋体" w:cs="宋体"/>
                <w:sz w:val="24"/>
                <w:szCs w:val="24"/>
              </w:rPr>
            </w:pPr>
            <w:r>
              <w:rPr>
                <w:rFonts w:hint="eastAsia" w:ascii="宋体" w:hAnsi="宋体" w:cs="宋体"/>
                <w:sz w:val="24"/>
                <w:szCs w:val="24"/>
              </w:rPr>
              <w:t>以各投标人的有效投标报价取算术平均值为评标基准值，投标人有效报价等于基准值的得满分15分。每低于基准值</w:t>
            </w:r>
            <w:r>
              <w:rPr>
                <w:rFonts w:ascii="宋体" w:hAnsi="宋体" w:cs="宋体"/>
                <w:sz w:val="24"/>
                <w:szCs w:val="24"/>
              </w:rPr>
              <w:t>1</w:t>
            </w:r>
            <w:r>
              <w:rPr>
                <w:rFonts w:hint="eastAsia" w:ascii="宋体" w:hAnsi="宋体" w:cs="宋体"/>
                <w:sz w:val="24"/>
                <w:szCs w:val="24"/>
              </w:rPr>
              <w:t>个百分点时扣</w:t>
            </w:r>
            <w:r>
              <w:rPr>
                <w:rFonts w:ascii="宋体" w:hAnsi="宋体" w:cs="宋体"/>
                <w:sz w:val="24"/>
                <w:szCs w:val="24"/>
              </w:rPr>
              <w:t>0.</w:t>
            </w:r>
            <w:r>
              <w:rPr>
                <w:rFonts w:hint="eastAsia" w:ascii="宋体" w:hAnsi="宋体" w:cs="宋体"/>
                <w:sz w:val="24"/>
                <w:szCs w:val="24"/>
              </w:rPr>
              <w:t>2分；每高出基准值</w:t>
            </w:r>
            <w:r>
              <w:rPr>
                <w:rFonts w:ascii="宋体" w:hAnsi="宋体" w:cs="宋体"/>
                <w:sz w:val="24"/>
                <w:szCs w:val="24"/>
              </w:rPr>
              <w:t>1</w:t>
            </w:r>
            <w:r>
              <w:rPr>
                <w:rFonts w:hint="eastAsia" w:ascii="宋体" w:hAnsi="宋体" w:cs="宋体"/>
                <w:sz w:val="24"/>
                <w:szCs w:val="24"/>
              </w:rPr>
              <w:t>个百分点时扣</w:t>
            </w:r>
            <w:r>
              <w:rPr>
                <w:rFonts w:ascii="宋体" w:hAnsi="宋体" w:cs="宋体"/>
                <w:sz w:val="24"/>
                <w:szCs w:val="24"/>
              </w:rPr>
              <w:t>0.</w:t>
            </w:r>
            <w:r>
              <w:rPr>
                <w:rFonts w:hint="eastAsia" w:ascii="宋体" w:hAnsi="宋体" w:cs="宋体"/>
                <w:sz w:val="24"/>
                <w:szCs w:val="24"/>
              </w:rPr>
              <w:t>2分（不足</w:t>
            </w:r>
            <w:r>
              <w:rPr>
                <w:rFonts w:ascii="宋体" w:hAnsi="宋体" w:cs="宋体"/>
                <w:sz w:val="24"/>
                <w:szCs w:val="24"/>
              </w:rPr>
              <w:t>1%</w:t>
            </w:r>
            <w:r>
              <w:rPr>
                <w:rFonts w:hint="eastAsia" w:ascii="宋体" w:hAnsi="宋体" w:cs="宋体"/>
                <w:sz w:val="24"/>
                <w:szCs w:val="24"/>
              </w:rPr>
              <w:t>点时采用插入法计算，计算时小数点后保留两位小数）；扣完为止。</w:t>
            </w:r>
          </w:p>
        </w:tc>
        <w:tc>
          <w:tcPr>
            <w:tcW w:w="996" w:type="dxa"/>
            <w:vMerge w:val="restart"/>
            <w:tcBorders>
              <w:top w:val="single" w:color="auto" w:sz="4" w:space="0"/>
              <w:left w:val="single" w:color="auto" w:sz="4" w:space="0"/>
            </w:tcBorders>
            <w:vAlign w:val="center"/>
          </w:tcPr>
          <w:p>
            <w:pPr>
              <w:spacing w:line="320" w:lineRule="exact"/>
              <w:ind w:left="46" w:leftChars="-68" w:hanging="189" w:hangingChars="79"/>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41" w:hRule="atLeast"/>
        </w:trPr>
        <w:tc>
          <w:tcPr>
            <w:tcW w:w="1304" w:type="dxa"/>
            <w:vMerge w:val="continue"/>
            <w:tcBorders>
              <w:right w:val="single" w:color="auto" w:sz="4" w:space="0"/>
            </w:tcBorders>
            <w:vAlign w:val="center"/>
          </w:tcPr>
          <w:p>
            <w:pPr>
              <w:widowControl/>
              <w:spacing w:line="320" w:lineRule="exact"/>
              <w:jc w:val="center"/>
              <w:rPr>
                <w:rFonts w:ascii="宋体" w:hAnsi="宋体" w:eastAsia="宋体" w:cs="宋体"/>
                <w:bCs/>
                <w:sz w:val="24"/>
                <w:szCs w:val="24"/>
              </w:rPr>
            </w:pPr>
          </w:p>
        </w:tc>
        <w:tc>
          <w:tcPr>
            <w:tcW w:w="1214" w:type="dxa"/>
            <w:gridSpan w:val="2"/>
            <w:tcBorders>
              <w:top w:val="single" w:color="auto" w:sz="4" w:space="0"/>
              <w:left w:val="single" w:color="auto" w:sz="4" w:space="0"/>
            </w:tcBorders>
            <w:vAlign w:val="center"/>
          </w:tcPr>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材料费加价率B</w:t>
            </w:r>
          </w:p>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（15分）</w:t>
            </w:r>
          </w:p>
        </w:tc>
        <w:tc>
          <w:tcPr>
            <w:tcW w:w="5954" w:type="dxa"/>
            <w:gridSpan w:val="2"/>
            <w:tcBorders>
              <w:left w:val="single" w:color="auto" w:sz="4" w:space="0"/>
            </w:tcBorders>
            <w:vAlign w:val="center"/>
          </w:tcPr>
          <w:p>
            <w:pPr>
              <w:rPr>
                <w:rFonts w:ascii="宋体" w:hAnsi="宋体" w:eastAsia="宋体" w:cs="宋体"/>
                <w:sz w:val="24"/>
                <w:szCs w:val="24"/>
              </w:rPr>
            </w:pPr>
            <w:r>
              <w:rPr>
                <w:rFonts w:hint="eastAsia" w:ascii="宋体" w:hAnsi="宋体" w:eastAsia="宋体" w:cs="宋体"/>
                <w:sz w:val="24"/>
                <w:szCs w:val="24"/>
              </w:rPr>
              <w:t>1.投标人报价以费率形式报价</w:t>
            </w:r>
            <w:r>
              <w:rPr>
                <w:rFonts w:hint="eastAsia" w:ascii="宋体" w:hAnsi="宋体" w:eastAsia="宋体" w:cs="Times New Roman"/>
                <w:sz w:val="24"/>
                <w:szCs w:val="24"/>
              </w:rPr>
              <w:t>。</w:t>
            </w:r>
          </w:p>
          <w:p>
            <w:pPr>
              <w:pStyle w:val="15"/>
              <w:rPr>
                <w:rFonts w:ascii="宋体" w:hAnsi="宋体" w:cs="宋体"/>
                <w:sz w:val="24"/>
                <w:szCs w:val="24"/>
              </w:rPr>
            </w:pPr>
            <w:r>
              <w:rPr>
                <w:rFonts w:hint="eastAsia" w:ascii="宋体" w:hAnsi="宋体" w:cs="宋体"/>
                <w:sz w:val="24"/>
                <w:szCs w:val="24"/>
              </w:rPr>
              <w:t>2.以各投标人的有效投标报价取算术平均值为评标基准值，投标人有效报价等于基准值的得满分15分。每低于基准值</w:t>
            </w:r>
            <w:r>
              <w:rPr>
                <w:rFonts w:ascii="宋体" w:hAnsi="宋体" w:cs="宋体"/>
                <w:sz w:val="24"/>
                <w:szCs w:val="24"/>
              </w:rPr>
              <w:t>1</w:t>
            </w:r>
            <w:r>
              <w:rPr>
                <w:rFonts w:hint="eastAsia" w:ascii="宋体" w:hAnsi="宋体" w:cs="宋体"/>
                <w:sz w:val="24"/>
                <w:szCs w:val="24"/>
              </w:rPr>
              <w:t>个百分点时扣</w:t>
            </w:r>
            <w:r>
              <w:rPr>
                <w:rFonts w:ascii="宋体" w:hAnsi="宋体" w:cs="宋体"/>
                <w:sz w:val="24"/>
                <w:szCs w:val="24"/>
              </w:rPr>
              <w:t>0.</w:t>
            </w:r>
            <w:r>
              <w:rPr>
                <w:rFonts w:hint="eastAsia" w:ascii="宋体" w:hAnsi="宋体" w:cs="宋体"/>
                <w:sz w:val="24"/>
                <w:szCs w:val="24"/>
              </w:rPr>
              <w:t>2分；每高出基准值</w:t>
            </w:r>
            <w:r>
              <w:rPr>
                <w:rFonts w:ascii="宋体" w:hAnsi="宋体" w:cs="宋体"/>
                <w:sz w:val="24"/>
                <w:szCs w:val="24"/>
              </w:rPr>
              <w:t>1</w:t>
            </w:r>
            <w:r>
              <w:rPr>
                <w:rFonts w:hint="eastAsia" w:ascii="宋体" w:hAnsi="宋体" w:cs="宋体"/>
                <w:sz w:val="24"/>
                <w:szCs w:val="24"/>
              </w:rPr>
              <w:t>个百分点时扣</w:t>
            </w:r>
            <w:r>
              <w:rPr>
                <w:rFonts w:ascii="宋体" w:hAnsi="宋体" w:cs="宋体"/>
                <w:sz w:val="24"/>
                <w:szCs w:val="24"/>
              </w:rPr>
              <w:t>0.</w:t>
            </w:r>
            <w:r>
              <w:rPr>
                <w:rFonts w:hint="eastAsia" w:ascii="宋体" w:hAnsi="宋体" w:cs="宋体"/>
                <w:sz w:val="24"/>
                <w:szCs w:val="24"/>
              </w:rPr>
              <w:t>2分（不足</w:t>
            </w:r>
            <w:r>
              <w:rPr>
                <w:rFonts w:ascii="宋体" w:hAnsi="宋体" w:cs="宋体"/>
                <w:sz w:val="24"/>
                <w:szCs w:val="24"/>
              </w:rPr>
              <w:t>1%</w:t>
            </w:r>
            <w:r>
              <w:rPr>
                <w:rFonts w:hint="eastAsia" w:ascii="宋体" w:hAnsi="宋体" w:cs="宋体"/>
                <w:sz w:val="24"/>
                <w:szCs w:val="24"/>
              </w:rPr>
              <w:t>点时采用插入法计算，计算时小数点后保留两位小数）；扣完为止。</w:t>
            </w:r>
          </w:p>
          <w:p>
            <w:pPr>
              <w:rPr>
                <w:rFonts w:ascii="宋体" w:hAnsi="宋体" w:eastAsia="宋体" w:cs="宋体"/>
                <w:sz w:val="24"/>
                <w:szCs w:val="24"/>
              </w:rPr>
            </w:pPr>
            <w:r>
              <w:rPr>
                <w:rFonts w:hint="eastAsia" w:ascii="宋体" w:hAnsi="宋体" w:eastAsia="宋体" w:cs="宋体"/>
                <w:sz w:val="24"/>
                <w:szCs w:val="24"/>
              </w:rPr>
              <w:t>3.费率报价时取整数（不保留百分比后小数）。</w:t>
            </w:r>
          </w:p>
        </w:tc>
        <w:tc>
          <w:tcPr>
            <w:tcW w:w="996" w:type="dxa"/>
            <w:vMerge w:val="continue"/>
            <w:tcBorders>
              <w:left w:val="single" w:color="auto" w:sz="4" w:space="0"/>
            </w:tcBorders>
            <w:vAlign w:val="center"/>
          </w:tcPr>
          <w:p>
            <w:pPr>
              <w:spacing w:line="320" w:lineRule="exact"/>
              <w:ind w:left="46" w:leftChars="-68" w:hanging="189" w:hangingChars="79"/>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3" w:hRule="atLeast"/>
        </w:trPr>
        <w:tc>
          <w:tcPr>
            <w:tcW w:w="9468" w:type="dxa"/>
            <w:gridSpan w:val="6"/>
            <w:vAlign w:val="center"/>
          </w:tcPr>
          <w:p>
            <w:pPr>
              <w:widowControl/>
              <w:spacing w:line="320" w:lineRule="exact"/>
              <w:rPr>
                <w:rFonts w:ascii="宋体" w:hAnsi="宋体" w:eastAsia="宋体" w:cs="宋体"/>
                <w:sz w:val="24"/>
                <w:szCs w:val="24"/>
              </w:rPr>
            </w:pPr>
            <w:r>
              <w:rPr>
                <w:rFonts w:hint="eastAsia" w:ascii="宋体" w:hAnsi="宋体" w:eastAsia="宋体" w:cs="宋体"/>
                <w:sz w:val="24"/>
                <w:szCs w:val="24"/>
              </w:rPr>
              <w:t>四、得分排名</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6" w:hRule="atLeast"/>
        </w:trPr>
        <w:tc>
          <w:tcPr>
            <w:tcW w:w="9468" w:type="dxa"/>
            <w:gridSpan w:val="6"/>
            <w:tcBorders>
              <w:bottom w:val="single" w:color="auto" w:sz="12" w:space="0"/>
            </w:tcBorders>
            <w:vAlign w:val="center"/>
          </w:tcPr>
          <w:p>
            <w:pPr>
              <w:widowControl/>
              <w:spacing w:line="320" w:lineRule="exact"/>
              <w:rPr>
                <w:rFonts w:ascii="宋体" w:hAnsi="宋体" w:eastAsia="宋体" w:cs="宋体"/>
                <w:sz w:val="24"/>
                <w:szCs w:val="24"/>
              </w:rPr>
            </w:pPr>
            <w:r>
              <w:rPr>
                <w:rFonts w:hint="eastAsia" w:ascii="宋体" w:hAnsi="宋体" w:eastAsia="宋体" w:cs="宋体"/>
                <w:sz w:val="24"/>
                <w:szCs w:val="24"/>
              </w:rPr>
              <w:t>1.各投标人的最终得分</w:t>
            </w:r>
            <w:r>
              <w:rPr>
                <w:rFonts w:ascii="宋体" w:hAnsi="宋体" w:eastAsia="宋体" w:cs="宋体"/>
                <w:sz w:val="24"/>
                <w:szCs w:val="24"/>
              </w:rPr>
              <w:t>=</w:t>
            </w:r>
            <w:r>
              <w:rPr>
                <w:rFonts w:hint="eastAsia" w:ascii="宋体" w:hAnsi="宋体" w:eastAsia="宋体" w:cs="宋体"/>
                <w:sz w:val="24"/>
                <w:szCs w:val="24"/>
              </w:rPr>
              <w:t>企业实力得分</w:t>
            </w:r>
            <w:r>
              <w:rPr>
                <w:rFonts w:ascii="宋体" w:hAnsi="宋体" w:eastAsia="宋体" w:cs="宋体"/>
                <w:sz w:val="24"/>
                <w:szCs w:val="24"/>
              </w:rPr>
              <w:t>+服务部分得分+</w:t>
            </w:r>
            <w:r>
              <w:rPr>
                <w:rFonts w:hint="eastAsia" w:ascii="宋体" w:hAnsi="宋体" w:eastAsia="宋体" w:cs="宋体"/>
                <w:sz w:val="24"/>
                <w:szCs w:val="24"/>
              </w:rPr>
              <w:t>报价</w:t>
            </w:r>
            <w:r>
              <w:rPr>
                <w:rFonts w:ascii="宋体" w:hAnsi="宋体" w:eastAsia="宋体" w:cs="宋体"/>
                <w:sz w:val="24"/>
                <w:szCs w:val="24"/>
              </w:rPr>
              <w:t>得分</w:t>
            </w:r>
            <w:r>
              <w:rPr>
                <w:rFonts w:hint="eastAsia" w:ascii="宋体" w:hAnsi="宋体" w:eastAsia="宋体" w:cs="宋体"/>
                <w:sz w:val="24"/>
                <w:szCs w:val="24"/>
              </w:rPr>
              <w:t>；</w:t>
            </w:r>
          </w:p>
          <w:p>
            <w:pPr>
              <w:widowControl/>
              <w:spacing w:line="320" w:lineRule="exact"/>
              <w:rPr>
                <w:rFonts w:ascii="宋体" w:hAnsi="宋体" w:eastAsia="宋体" w:cs="宋体"/>
                <w:sz w:val="24"/>
                <w:szCs w:val="24"/>
              </w:rPr>
            </w:pPr>
            <w:r>
              <w:rPr>
                <w:rFonts w:hint="eastAsia" w:ascii="宋体" w:hAnsi="宋体" w:eastAsia="宋体" w:cs="宋体"/>
                <w:sz w:val="24"/>
                <w:szCs w:val="24"/>
              </w:rPr>
              <w:t>2.各投标人的最终得分按由高到底顺序排列；</w:t>
            </w:r>
          </w:p>
          <w:p>
            <w:pPr>
              <w:widowControl/>
              <w:spacing w:line="320" w:lineRule="exact"/>
              <w:rPr>
                <w:rFonts w:ascii="宋体" w:hAnsi="宋体" w:eastAsia="宋体" w:cs="宋体"/>
                <w:sz w:val="24"/>
                <w:szCs w:val="24"/>
              </w:rPr>
            </w:pPr>
            <w:r>
              <w:rPr>
                <w:rFonts w:hint="eastAsia" w:ascii="宋体" w:hAnsi="宋体" w:eastAsia="宋体" w:cs="宋体"/>
                <w:sz w:val="24"/>
                <w:szCs w:val="24"/>
              </w:rPr>
              <w:t>3.中标候选人的最终得分相同时，以价格部分得分高者优先，价格部分得分相同时，则现场抽签确定排序。</w:t>
            </w:r>
          </w:p>
        </w:tc>
      </w:tr>
    </w:tbl>
    <w:p>
      <w:pPr>
        <w:widowControl/>
        <w:spacing w:line="420" w:lineRule="exact"/>
        <w:ind w:firstLine="482" w:firstLineChars="200"/>
        <w:jc w:val="left"/>
        <w:rPr>
          <w:rFonts w:ascii="宋体" w:hAnsi="宋体" w:eastAsia="宋体" w:cs="宋体"/>
          <w:kern w:val="0"/>
          <w:sz w:val="24"/>
          <w:szCs w:val="24"/>
        </w:rPr>
      </w:pPr>
      <w:r>
        <w:rPr>
          <w:rFonts w:hint="eastAsia" w:ascii="宋体" w:hAnsi="宋体" w:eastAsia="宋体" w:cs="宋体"/>
          <w:b/>
          <w:kern w:val="0"/>
          <w:sz w:val="24"/>
          <w:szCs w:val="24"/>
        </w:rPr>
        <w:t>（二）定标</w:t>
      </w:r>
    </w:p>
    <w:p>
      <w:pPr>
        <w:pStyle w:val="6"/>
        <w:widowControl/>
        <w:shd w:val="clear" w:color="auto" w:fill="FFFFFF"/>
        <w:adjustRightInd w:val="0"/>
        <w:snapToGrid w:val="0"/>
        <w:spacing w:beforeAutospacing="0" w:afterAutospacing="0" w:line="420" w:lineRule="exact"/>
        <w:ind w:firstLine="420"/>
        <w:rPr>
          <w:rFonts w:ascii="宋体" w:hAnsi="宋体" w:eastAsia="宋体" w:cs="宋体"/>
          <w:b/>
          <w:shd w:val="clear" w:color="auto" w:fill="FFFFFF"/>
        </w:rPr>
      </w:pPr>
      <w:r>
        <w:rPr>
          <w:rFonts w:hint="eastAsia" w:ascii="宋体" w:hAnsi="宋体" w:eastAsia="宋体" w:cs="宋体"/>
          <w:shd w:val="clear" w:color="auto" w:fill="FFFFFF"/>
        </w:rPr>
        <w:t>1.采购人将综合投标人实力、最终报价（</w:t>
      </w:r>
      <w:r>
        <w:rPr>
          <w:rFonts w:hint="eastAsia" w:ascii="宋体" w:hAnsi="宋体" w:eastAsia="宋体" w:cs="宋体"/>
          <w:b/>
          <w:color w:val="FF0000"/>
          <w:shd w:val="clear" w:color="auto" w:fill="FFFFFF"/>
        </w:rPr>
        <w:t>评标过程中响应单位需作出最终报价</w:t>
      </w:r>
      <w:r>
        <w:rPr>
          <w:rFonts w:hint="eastAsia" w:ascii="宋体" w:hAnsi="宋体" w:eastAsia="宋体" w:cs="宋体"/>
          <w:shd w:val="clear" w:color="auto" w:fill="FFFFFF"/>
        </w:rPr>
        <w:t>）、</w:t>
      </w:r>
      <w:r>
        <w:rPr>
          <w:rFonts w:hint="eastAsia" w:ascii="宋体" w:hAnsi="宋体" w:eastAsia="宋体" w:cs="宋体"/>
        </w:rPr>
        <w:t>服务方案、企业业绩、企业资质、项目人员配备、企业荣誉等</w:t>
      </w:r>
      <w:r>
        <w:rPr>
          <w:rFonts w:hint="eastAsia" w:ascii="宋体" w:hAnsi="宋体" w:eastAsia="宋体" w:cs="宋体"/>
          <w:shd w:val="clear" w:color="auto" w:fill="FFFFFF"/>
        </w:rPr>
        <w:t>因素，按投标人得分排名情况确定二家维保服务单位。</w:t>
      </w:r>
    </w:p>
    <w:p>
      <w:pPr>
        <w:pStyle w:val="6"/>
        <w:widowControl/>
        <w:shd w:val="clear" w:color="auto" w:fill="FFFFFF"/>
        <w:adjustRightInd w:val="0"/>
        <w:snapToGrid w:val="0"/>
        <w:spacing w:beforeAutospacing="0" w:afterAutospacing="0" w:line="420" w:lineRule="exact"/>
        <w:ind w:firstLine="420"/>
        <w:rPr>
          <w:rFonts w:ascii="宋体" w:hAnsi="宋体" w:eastAsia="宋体" w:cs="宋体"/>
        </w:rPr>
      </w:pPr>
      <w:r>
        <w:rPr>
          <w:rFonts w:hint="eastAsia" w:ascii="宋体" w:hAnsi="宋体" w:eastAsia="宋体" w:cs="宋体"/>
          <w:shd w:val="clear" w:color="auto" w:fill="FFFFFF"/>
        </w:rPr>
        <w:t>2.中标结果将在铜陵学院国资处网站予以公布。</w:t>
      </w:r>
    </w:p>
    <w:p>
      <w:pPr>
        <w:pStyle w:val="6"/>
        <w:widowControl/>
        <w:shd w:val="clear" w:color="auto" w:fill="FFFFFF"/>
        <w:adjustRightInd w:val="0"/>
        <w:snapToGrid w:val="0"/>
        <w:spacing w:beforeAutospacing="0" w:afterAutospacing="0" w:line="420" w:lineRule="exact"/>
        <w:ind w:firstLine="420"/>
        <w:rPr>
          <w:rStyle w:val="10"/>
          <w:rFonts w:ascii="宋体" w:hAnsi="宋体" w:eastAsia="宋体" w:cs="宋体"/>
          <w:b w:val="0"/>
        </w:rPr>
      </w:pPr>
      <w:r>
        <w:rPr>
          <w:rFonts w:hint="eastAsia" w:ascii="宋体" w:hAnsi="宋体" w:eastAsia="宋体" w:cs="宋体"/>
          <w:shd w:val="clear" w:color="auto" w:fill="FFFFFF"/>
        </w:rPr>
        <w:t>3.中标单位应及时与采购人联系，进一步洽谈履约及相关事宜。如拟中标单位不能及时作出响应，或响应程度可能影响到采购人的需要，采购人有权取消该单位中标资格或采取递增中标单位。</w:t>
      </w:r>
    </w:p>
    <w:p>
      <w:pPr>
        <w:pStyle w:val="6"/>
        <w:widowControl/>
        <w:shd w:val="clear" w:color="auto" w:fill="FFFFFF"/>
        <w:adjustRightInd w:val="0"/>
        <w:snapToGrid w:val="0"/>
        <w:spacing w:beforeAutospacing="0" w:afterAutospacing="0" w:line="420" w:lineRule="exact"/>
        <w:ind w:firstLine="465"/>
        <w:rPr>
          <w:rStyle w:val="10"/>
          <w:rFonts w:ascii="宋体" w:hAnsi="宋体" w:eastAsia="宋体" w:cs="宋体"/>
          <w:shd w:val="clear" w:color="auto" w:fill="FFFFFF"/>
        </w:rPr>
      </w:pPr>
      <w:r>
        <w:rPr>
          <w:rStyle w:val="10"/>
          <w:rFonts w:hint="eastAsia" w:ascii="宋体" w:hAnsi="宋体" w:eastAsia="宋体" w:cs="宋体"/>
          <w:shd w:val="clear" w:color="auto" w:fill="FFFFFF"/>
        </w:rPr>
        <w:t>八、付款方式：</w:t>
      </w:r>
    </w:p>
    <w:p>
      <w:pPr>
        <w:pStyle w:val="6"/>
        <w:spacing w:beforeAutospacing="0" w:afterAutospacing="0" w:line="420" w:lineRule="exact"/>
        <w:ind w:firstLine="480" w:firstLineChars="200"/>
        <w:jc w:val="both"/>
        <w:rPr>
          <w:rFonts w:ascii="宋体" w:hAnsi="宋体" w:eastAsia="宋体"/>
        </w:rPr>
      </w:pPr>
      <w:r>
        <w:rPr>
          <w:rFonts w:ascii="宋体" w:hAnsi="宋体" w:eastAsia="宋体"/>
        </w:rPr>
        <w:t>不支付预付款。付款方式：在</w:t>
      </w:r>
      <w:r>
        <w:rPr>
          <w:rFonts w:hint="eastAsia" w:ascii="宋体" w:hAnsi="宋体" w:eastAsia="宋体"/>
        </w:rPr>
        <w:t>汽车维修好并交付使用、验收合格后的10个工作日内，采购人凭中标人提供相对应金额的正式含税发票进行结算付款，也可按月或按季度结算</w:t>
      </w:r>
      <w:r>
        <w:rPr>
          <w:rFonts w:ascii="宋体" w:hAnsi="宋体" w:eastAsia="宋体"/>
        </w:rPr>
        <w:t>。</w:t>
      </w:r>
      <w:r>
        <w:rPr>
          <w:rFonts w:hint="eastAsia" w:ascii="宋体" w:hAnsi="宋体" w:eastAsia="宋体"/>
        </w:rPr>
        <w:t>其中，应该质保的设备（材料）需留5%的质保金，质保期满无质量问题，不计息予以退还。</w:t>
      </w:r>
    </w:p>
    <w:p>
      <w:pPr>
        <w:widowControl/>
        <w:spacing w:line="420" w:lineRule="exact"/>
        <w:ind w:firstLine="482" w:firstLineChars="200"/>
        <w:jc w:val="left"/>
        <w:rPr>
          <w:rFonts w:ascii="宋体" w:hAnsi="宋体" w:eastAsia="宋体" w:cs="宋体"/>
          <w:b/>
          <w:kern w:val="0"/>
          <w:sz w:val="24"/>
          <w:szCs w:val="24"/>
        </w:rPr>
      </w:pPr>
      <w:r>
        <w:rPr>
          <w:rFonts w:hint="eastAsia" w:ascii="宋体" w:hAnsi="宋体" w:eastAsia="宋体" w:cs="宋体"/>
          <w:b/>
          <w:kern w:val="0"/>
          <w:sz w:val="24"/>
          <w:szCs w:val="24"/>
        </w:rPr>
        <w:t>九、联系方式</w:t>
      </w:r>
    </w:p>
    <w:p>
      <w:pPr>
        <w:widowControl/>
        <w:spacing w:line="42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联系人：铜陵学院国资处 程老师；</w:t>
      </w:r>
    </w:p>
    <w:p>
      <w:pPr>
        <w:widowControl/>
        <w:spacing w:line="42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联系电话：0562-5881058。</w:t>
      </w:r>
    </w:p>
    <w:p>
      <w:pPr>
        <w:widowControl/>
        <w:spacing w:line="420" w:lineRule="exact"/>
        <w:ind w:firstLine="6720" w:firstLineChars="2800"/>
        <w:jc w:val="left"/>
        <w:rPr>
          <w:rFonts w:ascii="宋体" w:hAnsi="宋体" w:eastAsia="宋体" w:cs="宋体"/>
          <w:kern w:val="0"/>
          <w:sz w:val="24"/>
          <w:szCs w:val="24"/>
        </w:rPr>
      </w:pPr>
      <w:r>
        <w:rPr>
          <w:rFonts w:hint="eastAsia" w:ascii="宋体" w:hAnsi="宋体" w:eastAsia="宋体" w:cs="宋体"/>
          <w:kern w:val="0"/>
          <w:sz w:val="24"/>
          <w:szCs w:val="24"/>
        </w:rPr>
        <w:t>铜陵学院</w:t>
      </w:r>
    </w:p>
    <w:p>
      <w:pPr>
        <w:widowControl/>
        <w:spacing w:line="420" w:lineRule="exact"/>
        <w:ind w:firstLine="6240" w:firstLineChars="2600"/>
        <w:jc w:val="left"/>
        <w:rPr>
          <w:rFonts w:ascii="宋体" w:hAnsi="宋体" w:eastAsia="宋体" w:cs="宋体"/>
          <w:kern w:val="0"/>
          <w:sz w:val="24"/>
          <w:szCs w:val="24"/>
        </w:rPr>
      </w:pPr>
    </w:p>
    <w:p>
      <w:pPr>
        <w:widowControl/>
        <w:spacing w:line="420" w:lineRule="exact"/>
        <w:ind w:firstLine="6240" w:firstLineChars="2600"/>
        <w:jc w:val="left"/>
        <w:rPr>
          <w:rFonts w:ascii="宋体" w:hAnsi="宋体" w:eastAsia="宋体" w:cs="宋体"/>
          <w:kern w:val="0"/>
          <w:sz w:val="24"/>
          <w:szCs w:val="24"/>
        </w:rPr>
      </w:pPr>
      <w:r>
        <w:rPr>
          <w:rFonts w:hint="eastAsia" w:ascii="宋体" w:hAnsi="宋体" w:eastAsia="宋体" w:cs="宋体"/>
          <w:kern w:val="0"/>
          <w:sz w:val="24"/>
          <w:szCs w:val="24"/>
        </w:rPr>
        <w:t>2022年05月20日</w:t>
      </w:r>
    </w:p>
    <w:p>
      <w:pPr>
        <w:spacing w:line="0" w:lineRule="atLeast"/>
        <w:rPr>
          <w:rFonts w:ascii="宋体" w:hAnsi="宋体" w:eastAsia="宋体"/>
          <w:color w:val="FF0000"/>
          <w:sz w:val="28"/>
          <w:szCs w:val="28"/>
        </w:rPr>
      </w:pPr>
    </w:p>
    <w:p>
      <w:pPr>
        <w:spacing w:line="0" w:lineRule="atLeast"/>
        <w:rPr>
          <w:rFonts w:ascii="宋体" w:hAnsi="宋体" w:eastAsia="宋体"/>
          <w:sz w:val="28"/>
          <w:szCs w:val="28"/>
        </w:rPr>
      </w:pPr>
    </w:p>
    <w:p>
      <w:pPr>
        <w:spacing w:line="0" w:lineRule="atLeast"/>
        <w:rPr>
          <w:rFonts w:ascii="宋体" w:hAnsi="宋体" w:eastAsia="宋体"/>
          <w:sz w:val="28"/>
          <w:szCs w:val="28"/>
        </w:rPr>
      </w:pPr>
    </w:p>
    <w:p>
      <w:pPr>
        <w:rPr>
          <w:rFonts w:hint="eastAsia" w:ascii="宋体" w:hAnsi="宋体" w:eastAsia="宋体"/>
          <w:sz w:val="28"/>
          <w:szCs w:val="28"/>
        </w:rPr>
      </w:pPr>
      <w:r>
        <w:rPr>
          <w:rFonts w:hint="eastAsia" w:ascii="宋体" w:hAnsi="宋体" w:eastAsia="宋体"/>
          <w:sz w:val="28"/>
          <w:szCs w:val="28"/>
        </w:rPr>
        <w:br w:type="page"/>
      </w:r>
    </w:p>
    <w:p>
      <w:pPr>
        <w:spacing w:line="0" w:lineRule="atLeast"/>
        <w:rPr>
          <w:rFonts w:ascii="宋体" w:hAnsi="宋体" w:eastAsia="宋体"/>
          <w:b/>
          <w:sz w:val="28"/>
          <w:szCs w:val="28"/>
        </w:rPr>
      </w:pPr>
      <w:r>
        <w:rPr>
          <w:rFonts w:hint="eastAsia" w:ascii="宋体" w:hAnsi="宋体" w:eastAsia="宋体"/>
          <w:sz w:val="28"/>
          <w:szCs w:val="28"/>
        </w:rPr>
        <w:t>封面格式：</w:t>
      </w:r>
    </w:p>
    <w:p>
      <w:pPr>
        <w:spacing w:before="312" w:beforeLines="100" w:after="312" w:afterLines="100" w:line="240" w:lineRule="auto"/>
        <w:jc w:val="center"/>
        <w:rPr>
          <w:rFonts w:ascii="宋体" w:hAnsi="宋体" w:eastAsia="宋体"/>
          <w:sz w:val="72"/>
          <w:szCs w:val="72"/>
        </w:rPr>
      </w:pPr>
      <w:r>
        <w:rPr>
          <w:rFonts w:hint="eastAsia" w:ascii="宋体" w:hAnsi="宋体" w:eastAsia="宋体"/>
          <w:sz w:val="72"/>
          <w:szCs w:val="72"/>
        </w:rPr>
        <w:t>铜陵学院</w:t>
      </w:r>
    </w:p>
    <w:p>
      <w:pPr>
        <w:spacing w:after="312" w:afterLines="100" w:line="240" w:lineRule="auto"/>
        <w:jc w:val="center"/>
        <w:rPr>
          <w:rFonts w:ascii="宋体" w:hAnsi="宋体" w:eastAsia="宋体"/>
          <w:sz w:val="44"/>
          <w:szCs w:val="44"/>
          <w:u w:val="single"/>
        </w:rPr>
      </w:pPr>
      <w:r>
        <w:rPr>
          <w:rFonts w:hint="eastAsia" w:ascii="宋体" w:hAnsi="宋体" w:eastAsia="宋体"/>
          <w:sz w:val="44"/>
          <w:szCs w:val="44"/>
          <w:u w:val="single"/>
        </w:rPr>
        <w:t>（项目名称）</w:t>
      </w:r>
    </w:p>
    <w:p>
      <w:pPr>
        <w:spacing w:line="240" w:lineRule="auto"/>
        <w:jc w:val="center"/>
        <w:rPr>
          <w:rFonts w:ascii="宋体" w:hAnsi="宋体" w:eastAsia="宋体"/>
          <w:sz w:val="44"/>
          <w:szCs w:val="44"/>
          <w:u w:val="single"/>
        </w:rPr>
      </w:pPr>
      <w:r>
        <w:rPr>
          <w:rFonts w:hint="eastAsia" w:ascii="宋体" w:hAnsi="宋体" w:eastAsia="宋体"/>
          <w:sz w:val="44"/>
          <w:szCs w:val="44"/>
          <w:u w:val="single"/>
        </w:rPr>
        <w:t>（项目编号）</w:t>
      </w:r>
    </w:p>
    <w:p>
      <w:pPr>
        <w:spacing w:after="312" w:afterLines="100" w:line="240" w:lineRule="auto"/>
        <w:rPr>
          <w:rFonts w:ascii="宋体" w:hAnsi="宋体" w:eastAsia="宋体"/>
          <w:sz w:val="48"/>
          <w:szCs w:val="48"/>
        </w:rPr>
      </w:pPr>
    </w:p>
    <w:p>
      <w:pPr>
        <w:spacing w:after="156" w:afterLines="50" w:line="240" w:lineRule="auto"/>
        <w:jc w:val="center"/>
        <w:rPr>
          <w:rFonts w:ascii="宋体" w:hAnsi="宋体" w:eastAsia="宋体"/>
          <w:b/>
          <w:sz w:val="52"/>
          <w:szCs w:val="52"/>
        </w:rPr>
      </w:pPr>
      <w:r>
        <w:rPr>
          <w:rFonts w:hint="eastAsia" w:ascii="宋体" w:hAnsi="宋体" w:eastAsia="宋体"/>
          <w:b/>
          <w:sz w:val="52"/>
          <w:szCs w:val="52"/>
        </w:rPr>
        <w:t>响</w:t>
      </w:r>
    </w:p>
    <w:p>
      <w:pPr>
        <w:spacing w:after="156" w:afterLines="50" w:line="240" w:lineRule="auto"/>
        <w:jc w:val="center"/>
        <w:rPr>
          <w:rFonts w:ascii="宋体" w:hAnsi="宋体" w:eastAsia="宋体"/>
          <w:b/>
          <w:sz w:val="52"/>
          <w:szCs w:val="52"/>
        </w:rPr>
      </w:pPr>
      <w:r>
        <w:rPr>
          <w:rFonts w:hint="eastAsia" w:ascii="宋体" w:hAnsi="宋体" w:eastAsia="宋体"/>
          <w:b/>
          <w:sz w:val="52"/>
          <w:szCs w:val="52"/>
        </w:rPr>
        <w:t>应</w:t>
      </w:r>
    </w:p>
    <w:p>
      <w:pPr>
        <w:spacing w:after="156" w:afterLines="50" w:line="240" w:lineRule="auto"/>
        <w:jc w:val="center"/>
        <w:rPr>
          <w:rFonts w:ascii="宋体" w:hAnsi="宋体" w:eastAsia="宋体"/>
          <w:b/>
          <w:sz w:val="52"/>
          <w:szCs w:val="52"/>
        </w:rPr>
      </w:pPr>
      <w:r>
        <w:rPr>
          <w:rFonts w:hint="eastAsia" w:ascii="宋体" w:hAnsi="宋体" w:eastAsia="宋体"/>
          <w:b/>
          <w:sz w:val="52"/>
          <w:szCs w:val="52"/>
        </w:rPr>
        <w:t>文</w:t>
      </w:r>
    </w:p>
    <w:p>
      <w:pPr>
        <w:spacing w:after="156" w:afterLines="50" w:line="240" w:lineRule="auto"/>
        <w:jc w:val="center"/>
        <w:rPr>
          <w:rFonts w:ascii="宋体" w:hAnsi="宋体" w:eastAsia="宋体"/>
          <w:b/>
          <w:sz w:val="52"/>
          <w:szCs w:val="52"/>
        </w:rPr>
      </w:pPr>
      <w:r>
        <w:rPr>
          <w:rFonts w:hint="eastAsia" w:ascii="宋体" w:hAnsi="宋体" w:eastAsia="宋体"/>
          <w:b/>
          <w:sz w:val="52"/>
          <w:szCs w:val="52"/>
        </w:rPr>
        <w:t>件</w:t>
      </w:r>
    </w:p>
    <w:p>
      <w:pPr>
        <w:spacing w:line="520" w:lineRule="exact"/>
        <w:jc w:val="center"/>
        <w:rPr>
          <w:rFonts w:ascii="宋体" w:hAnsi="宋体" w:eastAsia="宋体"/>
          <w:b/>
          <w:sz w:val="52"/>
          <w:szCs w:val="52"/>
        </w:rPr>
      </w:pPr>
    </w:p>
    <w:p>
      <w:pPr>
        <w:spacing w:line="520" w:lineRule="exact"/>
        <w:ind w:firstLine="1260" w:firstLineChars="450"/>
        <w:rPr>
          <w:rFonts w:ascii="宋体" w:hAnsi="宋体" w:eastAsia="宋体"/>
          <w:sz w:val="28"/>
          <w:szCs w:val="28"/>
          <w:u w:val="single"/>
        </w:rPr>
      </w:pPr>
      <w:r>
        <w:rPr>
          <w:rFonts w:hint="eastAsia" w:ascii="宋体" w:hAnsi="宋体" w:eastAsia="宋体"/>
          <w:sz w:val="28"/>
          <w:szCs w:val="28"/>
        </w:rPr>
        <w:t>投标单位（盖章）：</w:t>
      </w:r>
      <w:r>
        <w:rPr>
          <w:rFonts w:hint="eastAsia" w:ascii="宋体" w:hAnsi="宋体" w:eastAsia="宋体"/>
          <w:sz w:val="28"/>
          <w:szCs w:val="28"/>
          <w:u w:val="single"/>
        </w:rPr>
        <w:t xml:space="preserve">                         </w:t>
      </w:r>
    </w:p>
    <w:p>
      <w:pPr>
        <w:spacing w:line="520" w:lineRule="exact"/>
        <w:ind w:firstLine="1260" w:firstLineChars="450"/>
        <w:rPr>
          <w:rFonts w:ascii="宋体" w:hAnsi="宋体" w:eastAsia="宋体"/>
          <w:sz w:val="28"/>
          <w:szCs w:val="28"/>
          <w:u w:val="single"/>
        </w:rPr>
      </w:pPr>
      <w:r>
        <w:rPr>
          <w:rFonts w:hint="eastAsia" w:ascii="宋体" w:hAnsi="宋体" w:eastAsia="宋体"/>
          <w:sz w:val="28"/>
          <w:szCs w:val="28"/>
        </w:rPr>
        <w:t xml:space="preserve">联  系  人 ：    </w:t>
      </w:r>
      <w:r>
        <w:rPr>
          <w:rFonts w:hint="eastAsia" w:ascii="宋体" w:hAnsi="宋体" w:eastAsia="宋体"/>
          <w:sz w:val="28"/>
          <w:szCs w:val="28"/>
          <w:u w:val="single"/>
        </w:rPr>
        <w:t xml:space="preserve">                         </w:t>
      </w:r>
    </w:p>
    <w:p>
      <w:pPr>
        <w:spacing w:line="520" w:lineRule="exact"/>
        <w:ind w:firstLine="1260" w:firstLineChars="450"/>
        <w:rPr>
          <w:rFonts w:ascii="宋体" w:hAnsi="宋体" w:eastAsia="宋体"/>
          <w:sz w:val="28"/>
          <w:szCs w:val="28"/>
          <w:u w:val="single"/>
        </w:rPr>
      </w:pPr>
      <w:r>
        <w:rPr>
          <w:rFonts w:hint="eastAsia" w:ascii="宋体" w:hAnsi="宋体" w:eastAsia="宋体"/>
          <w:sz w:val="28"/>
          <w:szCs w:val="28"/>
        </w:rPr>
        <w:t>联系电话（手机）：</w:t>
      </w:r>
      <w:r>
        <w:rPr>
          <w:rFonts w:hint="eastAsia" w:ascii="宋体" w:hAnsi="宋体" w:eastAsia="宋体"/>
          <w:sz w:val="28"/>
          <w:szCs w:val="28"/>
          <w:u w:val="single"/>
        </w:rPr>
        <w:t xml:space="preserve">                         </w:t>
      </w:r>
    </w:p>
    <w:p>
      <w:pPr>
        <w:spacing w:line="520" w:lineRule="exact"/>
        <w:ind w:firstLine="1260" w:firstLineChars="450"/>
        <w:rPr>
          <w:rFonts w:ascii="宋体" w:hAnsi="宋体" w:eastAsia="宋体"/>
          <w:sz w:val="28"/>
          <w:szCs w:val="28"/>
          <w:u w:val="single"/>
        </w:rPr>
      </w:pPr>
      <w:r>
        <w:rPr>
          <w:rFonts w:hint="eastAsia" w:ascii="宋体" w:hAnsi="宋体" w:eastAsia="宋体"/>
          <w:sz w:val="28"/>
          <w:szCs w:val="28"/>
        </w:rPr>
        <w:t xml:space="preserve">传      真：     </w:t>
      </w:r>
      <w:r>
        <w:rPr>
          <w:rFonts w:hint="eastAsia" w:ascii="宋体" w:hAnsi="宋体" w:eastAsia="宋体"/>
          <w:sz w:val="28"/>
          <w:szCs w:val="28"/>
          <w:u w:val="single"/>
        </w:rPr>
        <w:t xml:space="preserve">                         </w:t>
      </w:r>
    </w:p>
    <w:p>
      <w:pPr>
        <w:spacing w:line="520" w:lineRule="exact"/>
        <w:jc w:val="center"/>
        <w:rPr>
          <w:rFonts w:ascii="宋体" w:hAnsi="宋体" w:eastAsia="宋体"/>
          <w:sz w:val="28"/>
          <w:szCs w:val="28"/>
        </w:rPr>
      </w:pPr>
      <w:r>
        <w:rPr>
          <w:rFonts w:hint="eastAsia" w:ascii="宋体" w:hAnsi="宋体" w:eastAsia="宋体"/>
          <w:sz w:val="28"/>
          <w:szCs w:val="28"/>
        </w:rPr>
        <w:t xml:space="preserve">    </w:t>
      </w:r>
    </w:p>
    <w:p>
      <w:pPr>
        <w:spacing w:line="520" w:lineRule="exact"/>
        <w:jc w:val="center"/>
        <w:rPr>
          <w:rFonts w:ascii="宋体" w:hAnsi="宋体" w:eastAsia="宋体"/>
          <w:sz w:val="28"/>
          <w:szCs w:val="28"/>
        </w:rPr>
      </w:pPr>
      <w:r>
        <w:rPr>
          <w:rFonts w:hint="eastAsia" w:ascii="宋体" w:hAnsi="宋体" w:eastAsia="宋体"/>
          <w:sz w:val="28"/>
          <w:szCs w:val="28"/>
        </w:rPr>
        <w:t xml:space="preserve">  年     月     日</w:t>
      </w:r>
    </w:p>
    <w:p>
      <w:pPr>
        <w:widowControl/>
        <w:spacing w:after="312" w:afterLines="100" w:line="520" w:lineRule="exact"/>
        <w:ind w:right="34"/>
        <w:jc w:val="center"/>
        <w:outlineLvl w:val="1"/>
        <w:rPr>
          <w:rFonts w:ascii="宋体" w:hAnsi="宋体" w:eastAsia="宋体"/>
          <w:b/>
          <w:sz w:val="32"/>
          <w:szCs w:val="32"/>
        </w:rPr>
      </w:pPr>
      <w:r>
        <w:rPr>
          <w:rFonts w:ascii="宋体" w:hAnsi="宋体" w:eastAsia="宋体"/>
          <w:b/>
          <w:color w:val="000000"/>
          <w:sz w:val="30"/>
          <w:szCs w:val="30"/>
        </w:rPr>
        <w:br w:type="page"/>
      </w:r>
      <w:bookmarkStart w:id="0" w:name="_Toc377506688"/>
      <w:r>
        <w:rPr>
          <w:rFonts w:hint="eastAsia" w:ascii="宋体" w:hAnsi="宋体" w:eastAsia="宋体"/>
          <w:b/>
          <w:sz w:val="32"/>
          <w:szCs w:val="32"/>
        </w:rPr>
        <w:t>一、投标函</w:t>
      </w:r>
      <w:bookmarkEnd w:id="0"/>
    </w:p>
    <w:p>
      <w:pPr>
        <w:spacing w:line="440" w:lineRule="exact"/>
        <w:rPr>
          <w:rFonts w:ascii="宋体" w:hAnsi="宋体" w:eastAsia="宋体"/>
          <w:b/>
          <w:color w:val="000000"/>
          <w:sz w:val="24"/>
          <w:u w:val="single"/>
        </w:rPr>
      </w:pPr>
      <w:r>
        <w:rPr>
          <w:rFonts w:ascii="宋体" w:hAnsi="宋体" w:eastAsia="宋体"/>
          <w:b/>
          <w:color w:val="000000"/>
          <w:sz w:val="24"/>
        </w:rPr>
        <w:t>致：</w:t>
      </w:r>
      <w:r>
        <w:rPr>
          <w:rFonts w:ascii="宋体" w:hAnsi="宋体" w:eastAsia="宋体"/>
          <w:b/>
          <w:color w:val="000000"/>
          <w:sz w:val="24"/>
          <w:u w:val="single"/>
        </w:rPr>
        <w:t>铜陵学院</w:t>
      </w:r>
    </w:p>
    <w:p>
      <w:pPr>
        <w:spacing w:after="156" w:afterLines="50" w:line="420" w:lineRule="exact"/>
        <w:ind w:firstLine="480" w:firstLineChars="200"/>
        <w:rPr>
          <w:rFonts w:ascii="宋体" w:hAnsi="宋体" w:eastAsia="宋体"/>
          <w:kern w:val="0"/>
          <w:sz w:val="28"/>
          <w:szCs w:val="28"/>
        </w:rPr>
      </w:pPr>
      <w:r>
        <w:rPr>
          <w:rFonts w:ascii="宋体" w:hAnsi="宋体" w:eastAsia="宋体"/>
          <w:color w:val="000000"/>
          <w:sz w:val="24"/>
        </w:rPr>
        <w:t>1</w:t>
      </w:r>
      <w:r>
        <w:rPr>
          <w:rFonts w:hint="eastAsia" w:ascii="宋体" w:hAnsi="宋体" w:eastAsia="宋体"/>
          <w:color w:val="000000"/>
          <w:sz w:val="24"/>
        </w:rPr>
        <w:t>.</w:t>
      </w:r>
      <w:r>
        <w:rPr>
          <w:rFonts w:ascii="宋体" w:hAnsi="宋体" w:eastAsia="宋体"/>
          <w:color w:val="000000"/>
          <w:sz w:val="24"/>
        </w:rPr>
        <w:t>根据</w:t>
      </w:r>
      <w:r>
        <w:rPr>
          <w:rFonts w:hint="eastAsia" w:ascii="宋体" w:hAnsi="宋体" w:eastAsia="宋体"/>
          <w:color w:val="000000"/>
          <w:sz w:val="24"/>
        </w:rPr>
        <w:t>《铜陵学院车辆定点维修与保养服务项目竞争性磋商文件</w:t>
      </w:r>
      <w:r>
        <w:rPr>
          <w:rFonts w:hint="eastAsia" w:ascii="宋体" w:hAnsi="宋体" w:eastAsia="宋体"/>
          <w:sz w:val="24"/>
        </w:rPr>
        <w:t>》（项目编号：</w:t>
      </w:r>
      <w:r>
        <w:rPr>
          <w:rFonts w:ascii="宋体" w:hAnsi="宋体" w:eastAsia="宋体" w:cs="Times New Roman"/>
          <w:color w:val="000000" w:themeColor="text1"/>
          <w:kern w:val="0"/>
          <w:sz w:val="24"/>
          <w:szCs w:val="24"/>
          <w14:textFill>
            <w14:solidFill>
              <w14:schemeClr w14:val="tx1"/>
            </w14:solidFill>
          </w14:textFill>
        </w:rPr>
        <w:t>tlxyzb[20</w:t>
      </w:r>
      <w:r>
        <w:rPr>
          <w:rFonts w:hint="eastAsia" w:ascii="宋体" w:hAnsi="宋体" w:eastAsia="宋体" w:cs="Times New Roman"/>
          <w:color w:val="000000" w:themeColor="text1"/>
          <w:kern w:val="0"/>
          <w:sz w:val="24"/>
          <w:szCs w:val="24"/>
          <w14:textFill>
            <w14:solidFill>
              <w14:schemeClr w14:val="tx1"/>
            </w14:solidFill>
          </w14:textFill>
        </w:rPr>
        <w:t>22</w:t>
      </w:r>
      <w:r>
        <w:rPr>
          <w:rFonts w:ascii="宋体" w:hAnsi="宋体" w:eastAsia="宋体" w:cs="Times New Roman"/>
          <w:color w:val="000000" w:themeColor="text1"/>
          <w:kern w:val="0"/>
          <w:sz w:val="24"/>
          <w:szCs w:val="24"/>
          <w14:textFill>
            <w14:solidFill>
              <w14:schemeClr w14:val="tx1"/>
            </w14:solidFill>
          </w14:textFill>
        </w:rPr>
        <w:t>]</w:t>
      </w:r>
      <w:r>
        <w:rPr>
          <w:rFonts w:hint="eastAsia" w:ascii="宋体" w:hAnsi="宋体" w:eastAsia="宋体" w:cs="Times New Roman"/>
          <w:color w:val="000000" w:themeColor="text1"/>
          <w:kern w:val="0"/>
          <w:sz w:val="24"/>
          <w:szCs w:val="24"/>
          <w14:textFill>
            <w14:solidFill>
              <w14:schemeClr w14:val="tx1"/>
            </w14:solidFill>
          </w14:textFill>
        </w:rPr>
        <w:t>12号</w:t>
      </w:r>
      <w:r>
        <w:rPr>
          <w:rFonts w:ascii="宋体" w:hAnsi="宋体" w:eastAsia="宋体"/>
          <w:color w:val="000000"/>
          <w:sz w:val="24"/>
        </w:rPr>
        <w:t>）的</w:t>
      </w:r>
      <w:r>
        <w:rPr>
          <w:rFonts w:hint="eastAsia" w:ascii="宋体" w:hAnsi="宋体" w:eastAsia="宋体"/>
          <w:color w:val="000000"/>
          <w:sz w:val="24"/>
        </w:rPr>
        <w:t>约定</w:t>
      </w:r>
      <w:r>
        <w:rPr>
          <w:rFonts w:ascii="宋体" w:hAnsi="宋体" w:eastAsia="宋体"/>
          <w:color w:val="000000"/>
          <w:sz w:val="24"/>
        </w:rPr>
        <w:t>，我们决定参加贵校组织</w:t>
      </w:r>
      <w:r>
        <w:rPr>
          <w:rFonts w:ascii="宋体" w:hAnsi="宋体" w:eastAsia="宋体"/>
          <w:sz w:val="24"/>
        </w:rPr>
        <w:t>的本次竞争性</w:t>
      </w:r>
      <w:r>
        <w:rPr>
          <w:rFonts w:ascii="宋体" w:hAnsi="宋体" w:eastAsia="宋体"/>
          <w:color w:val="000000"/>
          <w:sz w:val="24"/>
        </w:rPr>
        <w:t>磋商采购。我方授权</w:t>
      </w:r>
      <w:r>
        <w:rPr>
          <w:rFonts w:ascii="宋体" w:hAnsi="宋体" w:eastAsia="宋体"/>
          <w:color w:val="000000"/>
          <w:sz w:val="24"/>
          <w:u w:val="single"/>
        </w:rPr>
        <w:t xml:space="preserve">          </w:t>
      </w:r>
      <w:r>
        <w:rPr>
          <w:rFonts w:ascii="宋体" w:hAnsi="宋体" w:eastAsia="宋体"/>
          <w:color w:val="000000"/>
          <w:sz w:val="24"/>
        </w:rPr>
        <w:t>(姓名和职务)代表我方</w:t>
      </w:r>
      <w:r>
        <w:rPr>
          <w:rFonts w:ascii="宋体" w:hAnsi="宋体" w:eastAsia="宋体"/>
          <w:color w:val="000000"/>
          <w:sz w:val="24"/>
          <w:u w:val="single"/>
        </w:rPr>
        <w:t xml:space="preserve">           </w:t>
      </w:r>
      <w:r>
        <w:rPr>
          <w:rFonts w:ascii="宋体" w:hAnsi="宋体" w:eastAsia="宋体"/>
          <w:color w:val="000000"/>
          <w:sz w:val="24"/>
        </w:rPr>
        <w:t>（投标单位的名称）全权处理本项目投标的有关事宜。</w:t>
      </w:r>
    </w:p>
    <w:p>
      <w:pPr>
        <w:spacing w:line="440" w:lineRule="exact"/>
        <w:ind w:firstLine="480" w:firstLineChars="200"/>
        <w:rPr>
          <w:rFonts w:ascii="宋体" w:hAnsi="宋体" w:eastAsia="宋体"/>
          <w:color w:val="000000"/>
          <w:sz w:val="24"/>
        </w:rPr>
      </w:pPr>
      <w:r>
        <w:rPr>
          <w:rFonts w:ascii="宋体" w:hAnsi="宋体" w:eastAsia="宋体"/>
          <w:color w:val="000000"/>
          <w:sz w:val="24"/>
        </w:rPr>
        <w:t>2</w:t>
      </w:r>
      <w:r>
        <w:rPr>
          <w:rFonts w:hint="eastAsia" w:ascii="宋体" w:hAnsi="宋体" w:eastAsia="宋体"/>
          <w:color w:val="000000"/>
          <w:sz w:val="24"/>
        </w:rPr>
        <w:t>.</w:t>
      </w:r>
      <w:r>
        <w:rPr>
          <w:rFonts w:ascii="宋体" w:hAnsi="宋体" w:eastAsia="宋体"/>
          <w:color w:val="000000"/>
          <w:sz w:val="24"/>
        </w:rPr>
        <w:t>我方愿意按照磋商文件规定的各项要求，向采购人提供所需车辆维修保养服务。</w:t>
      </w:r>
    </w:p>
    <w:p>
      <w:pPr>
        <w:spacing w:line="440" w:lineRule="exact"/>
        <w:ind w:firstLine="480" w:firstLineChars="200"/>
        <w:rPr>
          <w:rFonts w:ascii="宋体" w:hAnsi="宋体" w:eastAsia="宋体"/>
          <w:color w:val="000000"/>
          <w:sz w:val="24"/>
        </w:rPr>
      </w:pPr>
      <w:r>
        <w:rPr>
          <w:rFonts w:ascii="宋体" w:hAnsi="宋体" w:eastAsia="宋体"/>
          <w:color w:val="000000"/>
          <w:sz w:val="24"/>
        </w:rPr>
        <w:t>3</w:t>
      </w:r>
      <w:r>
        <w:rPr>
          <w:rFonts w:hint="eastAsia" w:ascii="宋体" w:hAnsi="宋体" w:eastAsia="宋体"/>
          <w:color w:val="000000"/>
          <w:sz w:val="24"/>
        </w:rPr>
        <w:t>.</w:t>
      </w:r>
      <w:r>
        <w:rPr>
          <w:rFonts w:ascii="宋体" w:hAnsi="宋体" w:eastAsia="宋体"/>
          <w:color w:val="000000"/>
          <w:sz w:val="24"/>
        </w:rPr>
        <w:t>一旦我方中标，我方将严格履行合同规定的责任和义务，保证于合同签字生效后按合同要求提供合同中规定</w:t>
      </w:r>
      <w:r>
        <w:rPr>
          <w:rFonts w:ascii="宋体" w:hAnsi="宋体" w:eastAsia="宋体"/>
          <w:sz w:val="24"/>
        </w:rPr>
        <w:t>的服务，及时完成车辆维修保养任务，</w:t>
      </w:r>
      <w:r>
        <w:rPr>
          <w:rFonts w:ascii="宋体" w:hAnsi="宋体" w:eastAsia="宋体"/>
          <w:color w:val="000000"/>
          <w:sz w:val="24"/>
        </w:rPr>
        <w:t>并交付</w:t>
      </w:r>
      <w:r>
        <w:rPr>
          <w:rFonts w:hint="eastAsia" w:ascii="宋体" w:hAnsi="宋体" w:eastAsia="宋体"/>
          <w:color w:val="000000"/>
          <w:sz w:val="24"/>
        </w:rPr>
        <w:t>贵校</w:t>
      </w:r>
      <w:r>
        <w:rPr>
          <w:rFonts w:ascii="宋体" w:hAnsi="宋体" w:eastAsia="宋体"/>
          <w:color w:val="000000"/>
          <w:sz w:val="24"/>
        </w:rPr>
        <w:t>验收、使用。</w:t>
      </w:r>
    </w:p>
    <w:p>
      <w:pPr>
        <w:spacing w:line="440" w:lineRule="exact"/>
        <w:ind w:firstLine="480" w:firstLineChars="200"/>
        <w:rPr>
          <w:rFonts w:ascii="宋体" w:hAnsi="宋体" w:eastAsia="宋体"/>
          <w:color w:val="000000"/>
          <w:sz w:val="24"/>
        </w:rPr>
      </w:pPr>
      <w:r>
        <w:rPr>
          <w:rFonts w:hint="eastAsia" w:ascii="宋体" w:hAnsi="宋体" w:eastAsia="宋体"/>
          <w:color w:val="000000"/>
          <w:sz w:val="24"/>
        </w:rPr>
        <w:t>4.</w:t>
      </w:r>
      <w:r>
        <w:rPr>
          <w:rFonts w:ascii="宋体" w:hAnsi="宋体" w:eastAsia="宋体"/>
          <w:color w:val="000000"/>
          <w:sz w:val="24"/>
        </w:rPr>
        <w:t>我方为本项目提交的</w:t>
      </w:r>
      <w:r>
        <w:rPr>
          <w:rFonts w:hint="eastAsia" w:ascii="宋体" w:hAnsi="宋体" w:eastAsia="宋体"/>
          <w:color w:val="000000"/>
          <w:sz w:val="24"/>
        </w:rPr>
        <w:t>响应</w:t>
      </w:r>
      <w:r>
        <w:rPr>
          <w:rFonts w:ascii="宋体" w:hAnsi="宋体" w:eastAsia="宋体"/>
          <w:color w:val="000000"/>
          <w:sz w:val="24"/>
        </w:rPr>
        <w:t>书一式</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ascii="宋体" w:hAnsi="宋体" w:eastAsia="宋体"/>
          <w:color w:val="000000"/>
          <w:sz w:val="24"/>
        </w:rPr>
        <w:t>份，其中正本</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ascii="宋体" w:hAnsi="宋体" w:eastAsia="宋体"/>
          <w:color w:val="000000"/>
          <w:sz w:val="24"/>
        </w:rPr>
        <w:t>份、副本</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rPr>
        <w:t>份。</w:t>
      </w:r>
    </w:p>
    <w:p>
      <w:pPr>
        <w:tabs>
          <w:tab w:val="left" w:pos="840"/>
        </w:tabs>
        <w:spacing w:line="440" w:lineRule="exact"/>
        <w:ind w:firstLine="480" w:firstLineChars="200"/>
        <w:rPr>
          <w:rFonts w:ascii="宋体" w:hAnsi="宋体" w:eastAsia="宋体"/>
          <w:color w:val="000000"/>
          <w:sz w:val="24"/>
        </w:rPr>
      </w:pPr>
      <w:r>
        <w:rPr>
          <w:rFonts w:hint="eastAsia" w:ascii="宋体" w:hAnsi="宋体" w:eastAsia="宋体"/>
          <w:color w:val="000000"/>
          <w:sz w:val="24"/>
        </w:rPr>
        <w:t>5.</w:t>
      </w:r>
      <w:r>
        <w:rPr>
          <w:rFonts w:ascii="宋体" w:hAnsi="宋体" w:eastAsia="宋体"/>
          <w:color w:val="000000"/>
          <w:sz w:val="24"/>
        </w:rPr>
        <w:t>我方愿意提供贵</w:t>
      </w:r>
      <w:r>
        <w:rPr>
          <w:rFonts w:hint="eastAsia" w:ascii="宋体" w:hAnsi="宋体" w:eastAsia="宋体"/>
          <w:color w:val="000000"/>
          <w:sz w:val="24"/>
        </w:rPr>
        <w:t>校</w:t>
      </w:r>
      <w:r>
        <w:rPr>
          <w:rFonts w:ascii="宋体" w:hAnsi="宋体" w:eastAsia="宋体"/>
          <w:color w:val="000000"/>
          <w:sz w:val="24"/>
        </w:rPr>
        <w:t>可能另外要求的、与投标有关的文件资料，并保证我方已提供和将要提供的文件是真实的、准确的。</w:t>
      </w:r>
    </w:p>
    <w:p>
      <w:pPr>
        <w:tabs>
          <w:tab w:val="left" w:pos="0"/>
          <w:tab w:val="left" w:pos="840"/>
        </w:tabs>
        <w:spacing w:line="440" w:lineRule="exact"/>
        <w:ind w:firstLine="480" w:firstLineChars="200"/>
        <w:rPr>
          <w:rFonts w:ascii="宋体" w:hAnsi="宋体" w:eastAsia="宋体"/>
          <w:color w:val="000000"/>
          <w:sz w:val="24"/>
        </w:rPr>
      </w:pPr>
      <w:r>
        <w:rPr>
          <w:rFonts w:hint="eastAsia" w:ascii="宋体" w:hAnsi="宋体" w:eastAsia="宋体"/>
          <w:color w:val="000000"/>
          <w:sz w:val="24"/>
        </w:rPr>
        <w:t>6.</w:t>
      </w:r>
      <w:r>
        <w:rPr>
          <w:rFonts w:ascii="宋体" w:hAnsi="宋体" w:eastAsia="宋体"/>
          <w:color w:val="000000"/>
          <w:sz w:val="24"/>
        </w:rPr>
        <w:t>我方完全理解贵</w:t>
      </w:r>
      <w:r>
        <w:rPr>
          <w:rFonts w:hint="eastAsia" w:ascii="宋体" w:hAnsi="宋体" w:eastAsia="宋体"/>
          <w:color w:val="000000"/>
          <w:sz w:val="24"/>
        </w:rPr>
        <w:t>校</w:t>
      </w:r>
      <w:r>
        <w:rPr>
          <w:rFonts w:ascii="宋体" w:hAnsi="宋体" w:eastAsia="宋体"/>
          <w:color w:val="000000"/>
          <w:sz w:val="24"/>
        </w:rPr>
        <w:t>不一定将合同授予最低报价的投标人。</w:t>
      </w:r>
    </w:p>
    <w:p>
      <w:pPr>
        <w:tabs>
          <w:tab w:val="left" w:pos="0"/>
          <w:tab w:val="left" w:pos="840"/>
        </w:tabs>
        <w:spacing w:line="440" w:lineRule="exact"/>
        <w:ind w:firstLine="525"/>
        <w:rPr>
          <w:rFonts w:ascii="宋体" w:hAnsi="宋体" w:eastAsia="宋体"/>
          <w:color w:val="000000"/>
          <w:sz w:val="24"/>
        </w:rPr>
      </w:pPr>
    </w:p>
    <w:p>
      <w:pPr>
        <w:tabs>
          <w:tab w:val="left" w:pos="0"/>
          <w:tab w:val="left" w:pos="840"/>
        </w:tabs>
        <w:spacing w:line="440" w:lineRule="exact"/>
        <w:rPr>
          <w:rFonts w:ascii="宋体" w:hAnsi="宋体" w:eastAsia="宋体"/>
          <w:color w:val="000000"/>
          <w:sz w:val="24"/>
        </w:rPr>
      </w:pPr>
    </w:p>
    <w:p>
      <w:pPr>
        <w:tabs>
          <w:tab w:val="left" w:pos="0"/>
          <w:tab w:val="left" w:pos="840"/>
        </w:tabs>
        <w:spacing w:line="440" w:lineRule="exact"/>
        <w:rPr>
          <w:rFonts w:ascii="宋体" w:hAnsi="宋体" w:eastAsia="宋体"/>
          <w:color w:val="000000"/>
          <w:sz w:val="24"/>
        </w:rPr>
      </w:pPr>
    </w:p>
    <w:p>
      <w:pPr>
        <w:spacing w:after="156" w:afterLines="50" w:line="440" w:lineRule="exact"/>
        <w:rPr>
          <w:rFonts w:ascii="宋体" w:hAnsi="宋体" w:eastAsia="宋体"/>
          <w:color w:val="000000"/>
          <w:sz w:val="24"/>
        </w:rPr>
      </w:pPr>
      <w:r>
        <w:rPr>
          <w:rFonts w:ascii="宋体" w:hAnsi="宋体" w:eastAsia="宋体"/>
          <w:color w:val="000000"/>
          <w:sz w:val="24"/>
        </w:rPr>
        <w:t>投标单位名称：（公章）</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p>
    <w:p>
      <w:pPr>
        <w:spacing w:line="440" w:lineRule="exact"/>
        <w:rPr>
          <w:rFonts w:ascii="宋体" w:hAnsi="宋体" w:eastAsia="宋体"/>
          <w:color w:val="000000"/>
          <w:sz w:val="24"/>
          <w:u w:val="single"/>
        </w:rPr>
      </w:pPr>
      <w:r>
        <w:rPr>
          <w:rFonts w:ascii="宋体" w:hAnsi="宋体" w:eastAsia="宋体"/>
          <w:color w:val="000000"/>
          <w:sz w:val="24"/>
        </w:rPr>
        <w:t>投标单位授权代表姓名（签字）：</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p>
    <w:p>
      <w:pPr>
        <w:spacing w:line="440" w:lineRule="exact"/>
        <w:rPr>
          <w:rFonts w:ascii="宋体" w:hAnsi="宋体" w:eastAsia="宋体"/>
          <w:color w:val="000000"/>
          <w:sz w:val="24"/>
          <w:u w:val="single"/>
        </w:rPr>
      </w:pPr>
      <w:r>
        <w:rPr>
          <w:rFonts w:ascii="宋体" w:hAnsi="宋体" w:eastAsia="宋体"/>
          <w:color w:val="000000"/>
          <w:sz w:val="24"/>
        </w:rPr>
        <w:t>通讯地址：</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p>
    <w:p>
      <w:pPr>
        <w:spacing w:line="440" w:lineRule="exact"/>
        <w:rPr>
          <w:rFonts w:ascii="宋体" w:hAnsi="宋体" w:eastAsia="宋体"/>
          <w:color w:val="000000"/>
          <w:sz w:val="24"/>
          <w:u w:val="single"/>
        </w:rPr>
      </w:pPr>
      <w:r>
        <w:rPr>
          <w:rFonts w:ascii="宋体" w:hAnsi="宋体" w:eastAsia="宋体"/>
          <w:color w:val="000000"/>
          <w:sz w:val="24"/>
        </w:rPr>
        <w:t>邮政编码：</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ascii="宋体" w:hAnsi="宋体" w:eastAsia="宋体"/>
          <w:color w:val="000000"/>
          <w:sz w:val="24"/>
        </w:rPr>
        <w:t xml:space="preserve">    电 </w:t>
      </w:r>
      <w:r>
        <w:rPr>
          <w:rFonts w:hint="eastAsia" w:ascii="宋体" w:hAnsi="宋体" w:eastAsia="宋体"/>
          <w:color w:val="000000"/>
          <w:sz w:val="24"/>
        </w:rPr>
        <w:t xml:space="preserve"> </w:t>
      </w:r>
      <w:r>
        <w:rPr>
          <w:rFonts w:ascii="宋体" w:hAnsi="宋体" w:eastAsia="宋体"/>
          <w:color w:val="000000"/>
          <w:sz w:val="24"/>
        </w:rPr>
        <w:t xml:space="preserve">  话：</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p>
    <w:p>
      <w:pPr>
        <w:spacing w:line="440" w:lineRule="exact"/>
        <w:rPr>
          <w:rFonts w:ascii="宋体" w:hAnsi="宋体" w:eastAsia="宋体"/>
          <w:color w:val="000000"/>
          <w:sz w:val="24"/>
        </w:rPr>
      </w:pPr>
      <w:r>
        <w:rPr>
          <w:rFonts w:ascii="宋体" w:hAnsi="宋体" w:eastAsia="宋体"/>
          <w:color w:val="000000"/>
          <w:sz w:val="24"/>
        </w:rPr>
        <w:t>传    真：</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hint="eastAsia" w:ascii="宋体" w:hAnsi="宋体" w:eastAsia="宋体"/>
          <w:color w:val="000000"/>
          <w:sz w:val="24"/>
        </w:rPr>
        <w:t xml:space="preserve">   </w:t>
      </w:r>
      <w:r>
        <w:rPr>
          <w:rFonts w:ascii="宋体" w:hAnsi="宋体" w:eastAsia="宋体"/>
          <w:color w:val="000000"/>
          <w:sz w:val="24"/>
        </w:rPr>
        <w:t>日    期：</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p>
    <w:p>
      <w:pPr>
        <w:spacing w:line="440" w:lineRule="exact"/>
        <w:rPr>
          <w:rFonts w:ascii="宋体" w:hAnsi="宋体" w:eastAsia="宋体"/>
          <w:color w:val="000000"/>
          <w:sz w:val="24"/>
          <w:u w:val="single"/>
        </w:rPr>
      </w:pPr>
    </w:p>
    <w:p>
      <w:pPr>
        <w:spacing w:line="440" w:lineRule="exact"/>
        <w:ind w:firstLine="645"/>
        <w:rPr>
          <w:rFonts w:ascii="宋体" w:hAnsi="宋体" w:eastAsia="宋体"/>
          <w:color w:val="000000"/>
          <w:sz w:val="24"/>
        </w:rPr>
      </w:pPr>
      <w:r>
        <w:rPr>
          <w:rFonts w:hint="eastAsia" w:ascii="宋体" w:hAnsi="宋体" w:eastAsia="宋体"/>
          <w:color w:val="000000"/>
          <w:sz w:val="24"/>
        </w:rPr>
        <w:t xml:space="preserve"> </w:t>
      </w:r>
    </w:p>
    <w:p>
      <w:pPr>
        <w:spacing w:line="560" w:lineRule="exact"/>
        <w:ind w:left="57" w:leftChars="27" w:right="57" w:firstLine="2449" w:firstLineChars="813"/>
        <w:rPr>
          <w:rFonts w:ascii="宋体" w:hAnsi="宋体" w:eastAsia="宋体"/>
          <w:b/>
          <w:bCs/>
          <w:sz w:val="32"/>
          <w:szCs w:val="32"/>
        </w:rPr>
      </w:pPr>
      <w:r>
        <w:rPr>
          <w:rFonts w:ascii="宋体" w:hAnsi="宋体" w:eastAsia="宋体"/>
          <w:b/>
          <w:sz w:val="30"/>
          <w:szCs w:val="30"/>
        </w:rPr>
        <w:br w:type="page"/>
      </w:r>
      <w:bookmarkStart w:id="1" w:name="_Toc377506689"/>
      <w:r>
        <w:rPr>
          <w:rFonts w:hint="eastAsia" w:ascii="宋体" w:hAnsi="宋体" w:eastAsia="宋体"/>
          <w:b/>
          <w:sz w:val="32"/>
          <w:szCs w:val="32"/>
        </w:rPr>
        <w:t>二、</w:t>
      </w:r>
      <w:r>
        <w:rPr>
          <w:rFonts w:hint="eastAsia" w:ascii="宋体" w:hAnsi="宋体" w:eastAsia="宋体" w:cs="宋体"/>
          <w:b/>
          <w:bCs/>
          <w:color w:val="000000"/>
          <w:sz w:val="32"/>
          <w:szCs w:val="32"/>
        </w:rPr>
        <w:t>法定代表人授权</w:t>
      </w:r>
      <w:r>
        <w:rPr>
          <w:rFonts w:hint="eastAsia" w:ascii="宋体" w:hAnsi="宋体" w:eastAsia="宋体" w:cs="宋体"/>
          <w:b/>
          <w:bCs/>
          <w:sz w:val="32"/>
          <w:szCs w:val="32"/>
        </w:rPr>
        <w:t>书</w:t>
      </w:r>
    </w:p>
    <w:bookmarkEnd w:id="1"/>
    <w:p>
      <w:pPr>
        <w:spacing w:line="560" w:lineRule="exact"/>
        <w:ind w:left="57" w:leftChars="27" w:right="57" w:firstLine="2938" w:firstLineChars="813"/>
        <w:rPr>
          <w:rFonts w:ascii="宋体" w:hAnsi="宋体" w:eastAsia="宋体"/>
          <w:b/>
          <w:bCs/>
          <w:sz w:val="36"/>
          <w:szCs w:val="36"/>
        </w:rPr>
      </w:pPr>
    </w:p>
    <w:p>
      <w:pPr>
        <w:spacing w:line="440" w:lineRule="exact"/>
        <w:ind w:left="57" w:right="57" w:firstLine="57"/>
        <w:rPr>
          <w:rFonts w:ascii="宋体" w:hAnsi="宋体" w:eastAsia="宋体"/>
          <w:b/>
          <w:bCs/>
          <w:sz w:val="24"/>
          <w:szCs w:val="24"/>
        </w:rPr>
      </w:pPr>
      <w:r>
        <w:rPr>
          <w:rFonts w:hint="eastAsia" w:ascii="宋体" w:hAnsi="宋体" w:eastAsia="宋体" w:cs="宋体"/>
          <w:b/>
          <w:bCs/>
          <w:sz w:val="24"/>
          <w:szCs w:val="24"/>
        </w:rPr>
        <w:t>致：</w:t>
      </w:r>
      <w:r>
        <w:rPr>
          <w:rFonts w:ascii="宋体" w:hAnsi="宋体" w:eastAsia="宋体" w:cs="宋体"/>
          <w:b/>
          <w:bCs/>
          <w:sz w:val="24"/>
          <w:szCs w:val="24"/>
          <w:u w:val="single"/>
        </w:rPr>
        <w:t xml:space="preserve"> </w:t>
      </w:r>
      <w:r>
        <w:rPr>
          <w:rFonts w:hint="eastAsia" w:ascii="宋体" w:hAnsi="宋体" w:eastAsia="宋体" w:cs="宋体"/>
          <w:b/>
          <w:bCs/>
          <w:sz w:val="24"/>
          <w:szCs w:val="24"/>
          <w:u w:val="single"/>
        </w:rPr>
        <w:t xml:space="preserve">铜陵学院 </w:t>
      </w:r>
    </w:p>
    <w:p>
      <w:pPr>
        <w:widowControl/>
        <w:wordWrap w:val="0"/>
        <w:spacing w:line="440" w:lineRule="exact"/>
        <w:ind w:firstLine="480" w:firstLineChars="200"/>
        <w:rPr>
          <w:rFonts w:ascii="宋体" w:hAnsi="宋体" w:eastAsia="宋体"/>
          <w:color w:val="000000"/>
          <w:kern w:val="0"/>
          <w:sz w:val="24"/>
          <w:szCs w:val="24"/>
        </w:rPr>
      </w:pPr>
      <w:r>
        <w:rPr>
          <w:rFonts w:hint="eastAsia" w:ascii="宋体" w:hAnsi="宋体" w:eastAsia="宋体" w:cs="宋体"/>
          <w:color w:val="000000"/>
          <w:kern w:val="0"/>
          <w:sz w:val="24"/>
          <w:szCs w:val="24"/>
        </w:rPr>
        <w:t>本授权书声明：</w:t>
      </w:r>
      <w:r>
        <w:rPr>
          <w:rFonts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（投标人名称）的</w:t>
      </w:r>
      <w:r>
        <w:rPr>
          <w:rFonts w:ascii="宋体" w:hAnsi="宋体" w:eastAsia="宋体" w:cs="宋体"/>
          <w:color w:val="000000"/>
          <w:kern w:val="0"/>
          <w:sz w:val="24"/>
          <w:szCs w:val="24"/>
        </w:rPr>
        <w:t xml:space="preserve"> </w:t>
      </w:r>
      <w:r>
        <w:rPr>
          <w:rFonts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（法人代表姓名、职务）授权</w:t>
      </w:r>
      <w:r>
        <w:rPr>
          <w:rFonts w:ascii="宋体" w:hAnsi="宋体" w:eastAsia="宋体" w:cs="宋体"/>
          <w:color w:val="000000"/>
          <w:kern w:val="0"/>
          <w:sz w:val="24"/>
          <w:szCs w:val="24"/>
        </w:rPr>
        <w:t xml:space="preserve"> </w:t>
      </w:r>
      <w:r>
        <w:rPr>
          <w:rFonts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（被授权人的姓名、职务）为我方就</w:t>
      </w:r>
      <w:r>
        <w:rPr>
          <w:rFonts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项目投标活动的合法代理人，以我方名义</w:t>
      </w:r>
      <w:r>
        <w:rPr>
          <w:rFonts w:hint="eastAsia" w:ascii="宋体" w:hAnsi="宋体" w:eastAsia="宋体" w:cs="宋体"/>
          <w:color w:val="000000"/>
          <w:sz w:val="24"/>
          <w:szCs w:val="24"/>
        </w:rPr>
        <w:t>全权</w:t>
      </w:r>
      <w:r>
        <w:rPr>
          <w:rFonts w:hint="eastAsia" w:ascii="宋体" w:hAnsi="宋体" w:eastAsia="宋体" w:cs="宋体"/>
          <w:color w:val="000000"/>
          <w:kern w:val="0"/>
          <w:sz w:val="24"/>
          <w:szCs w:val="24"/>
        </w:rPr>
        <w:t>处理与该项目投标、签订合同以及合同执行有关的一切事务。</w:t>
      </w:r>
    </w:p>
    <w:p>
      <w:pPr>
        <w:pStyle w:val="2"/>
        <w:spacing w:line="440" w:lineRule="exact"/>
        <w:ind w:left="57" w:right="57" w:firstLine="480" w:firstLineChars="200"/>
        <w:rPr>
          <w:rFonts w:hAnsi="宋体" w:cs="Times New Roman"/>
          <w:color w:val="000000"/>
          <w:sz w:val="24"/>
          <w:szCs w:val="24"/>
        </w:rPr>
      </w:pPr>
      <w:r>
        <w:rPr>
          <w:rFonts w:hint="eastAsia" w:hAnsi="宋体"/>
          <w:color w:val="000000"/>
          <w:sz w:val="24"/>
          <w:szCs w:val="24"/>
        </w:rPr>
        <w:t>我单位对被授权人的签名负全部责任。</w:t>
      </w:r>
    </w:p>
    <w:p>
      <w:pPr>
        <w:pStyle w:val="2"/>
        <w:spacing w:line="440" w:lineRule="exact"/>
        <w:ind w:left="57" w:right="57" w:firstLine="480" w:firstLineChars="200"/>
        <w:rPr>
          <w:rFonts w:hAnsi="宋体" w:cs="Times New Roman"/>
          <w:color w:val="000000"/>
          <w:sz w:val="24"/>
          <w:szCs w:val="24"/>
        </w:rPr>
      </w:pPr>
      <w:r>
        <w:rPr>
          <w:rFonts w:hint="eastAsia" w:hAnsi="宋体"/>
          <w:color w:val="000000"/>
          <w:sz w:val="24"/>
          <w:szCs w:val="24"/>
        </w:rPr>
        <w:t>特此声明。</w:t>
      </w:r>
    </w:p>
    <w:p>
      <w:pPr>
        <w:spacing w:line="440" w:lineRule="exact"/>
        <w:rPr>
          <w:rFonts w:ascii="宋体" w:hAnsi="宋体" w:eastAsia="宋体"/>
          <w:sz w:val="28"/>
          <w:szCs w:val="28"/>
        </w:rPr>
      </w:pPr>
      <w:r>
        <w:rPr>
          <w:rFonts w:ascii="宋体" w:hAnsi="宋体" w:eastAsia="宋体"/>
          <w:szCs w:val="21"/>
        </w:rPr>
        <mc:AlternateContent>
          <mc:Choice Requires="wps">
            <w:drawing>
              <wp:anchor distT="0" distB="0" distL="114300" distR="114300" simplePos="0" relativeHeight="251659264" behindDoc="0" locked="0" layoutInCell="1" allowOverlap="1">
                <wp:simplePos x="0" y="0"/>
                <wp:positionH relativeFrom="column">
                  <wp:posOffset>3200400</wp:posOffset>
                </wp:positionH>
                <wp:positionV relativeFrom="paragraph">
                  <wp:posOffset>121920</wp:posOffset>
                </wp:positionV>
                <wp:extent cx="2857500" cy="1905000"/>
                <wp:effectExtent l="4445" t="5080" r="18415" b="10160"/>
                <wp:wrapNone/>
                <wp:docPr id="1" name="文本框 2"/>
                <wp:cNvGraphicFramePr/>
                <a:graphic xmlns:a="http://schemas.openxmlformats.org/drawingml/2006/main">
                  <a:graphicData uri="http://schemas.microsoft.com/office/word/2010/wordprocessingShape">
                    <wps:wsp>
                      <wps:cNvSpPr txBox="1"/>
                      <wps:spPr>
                        <a:xfrm>
                          <a:off x="0" y="0"/>
                          <a:ext cx="2857500" cy="19050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560" w:lineRule="exact"/>
                              <w:jc w:val="center"/>
                              <w:rPr>
                                <w:rFonts w:ascii="黑体" w:eastAsia="黑体"/>
                                <w:sz w:val="28"/>
                                <w:szCs w:val="28"/>
                              </w:rPr>
                            </w:pPr>
                          </w:p>
                          <w:p>
                            <w:pPr>
                              <w:spacing w:line="560" w:lineRule="exact"/>
                              <w:jc w:val="center"/>
                              <w:rPr>
                                <w:rFonts w:ascii="黑体" w:eastAsia="黑体"/>
                                <w:sz w:val="28"/>
                                <w:szCs w:val="28"/>
                              </w:rPr>
                            </w:pPr>
                          </w:p>
                          <w:p>
                            <w:pPr>
                              <w:jc w:val="center"/>
                              <w:rPr>
                                <w:rFonts w:ascii="黑体" w:eastAsia="黑体"/>
                                <w:sz w:val="32"/>
                                <w:szCs w:val="32"/>
                              </w:rPr>
                            </w:pPr>
                            <w:r>
                              <w:rPr>
                                <w:rFonts w:hint="eastAsia" w:ascii="黑体" w:eastAsia="黑体" w:cs="黑体"/>
                                <w:sz w:val="32"/>
                                <w:szCs w:val="32"/>
                              </w:rPr>
                              <w:t>代理人身份证复印件</w:t>
                            </w:r>
                          </w:p>
                        </w:txbxContent>
                      </wps:txbx>
                      <wps:bodyPr upright="1"/>
                    </wps:wsp>
                  </a:graphicData>
                </a:graphic>
              </wp:anchor>
            </w:drawing>
          </mc:Choice>
          <mc:Fallback>
            <w:pict>
              <v:shape id="文本框 2" o:spid="_x0000_s1026" o:spt="202" type="#_x0000_t202" style="position:absolute;left:0pt;margin-left:252pt;margin-top:9.6pt;height:150pt;width:225pt;z-index:251659264;mso-width-relative:page;mso-height-relative:page;" fillcolor="#FFFFFF" filled="t" stroked="t" coordsize="21600,21600" o:gfxdata="UEsDBAoAAAAAAIdO4kAAAAAAAAAAAAAAAAAEAAAAZHJzL1BLAwQUAAAACACHTuJAw0M6T9cAAAAK&#10;AQAADwAAAGRycy9kb3ducmV2LnhtbE2PzU7DMBCE70i8g7VIXBC1+0sT4vSABIJbKQiubrxNIux1&#10;iN20vD2bExx3ZjT7TbE5eycG7GMbSMN0okAgVcG2VGt4f3u8XYOIyZA1LhBq+MEIm/LyojC5DSd6&#10;xWGXasElFHOjoUmpy6WMVYPexEnokNg7hN6bxGdfS9ubE5d7J2dKraQ3LfGHxnT40GD1tTt6DevF&#10;8/AZX+bbj2p1cFm6uRuevnutr6+m6h5EwnP6C8OIz+hQMtM+HMlG4TQs1YK3JDayGQgOZMtR2GuY&#10;j4osC/l/QvkLUEsDBBQAAAAIAIdO4kA/6hg6DQIAADcEAAAOAAAAZHJzL2Uyb0RvYy54bWytU0uO&#10;EzEU3CNxB8t70p1IgZlWOiNBCBsESDMcwHG7uy35J9tJOheAG7Biw55z5RyU3SGZGTZZkEXn2e+5&#10;XFXveXE3aEV2wgdpTU2nk5ISYbhtpOlq+vVh/eqGkhCZaZiyRtT0IAK9W758sdi7Ssxsb1UjPAGI&#10;CdXe1bSP0VVFEXgvNAsT64RBsrVes4il74rGsz3QtSpmZfm62FvfOG+5CAG7qzFJT4j+GkDbtpKL&#10;leVbLUwcUb1QLEJS6KULdJnZtq3g8XPbBhGJqimUxvzFJYg36VssF6zqPHO95CcK7BoKzzRpJg0u&#10;PUOtWGRk6+U/UFpyb4Nt44RbXYxCsiNQMS2feXPfMyeyFlgd3Nn08P9g+afdF09kg0mgxDCNhh9/&#10;fD/+/H389Y3Mkj17FypU3TvUxeGtHVLpaT9gM6keWq/TP/QQ5GHu4WyuGCLh2JzdzN/MS6Q4ctPb&#10;EnG2v7gcdz7ED8JqkoKaenQvm8p2H0PElSj9W5JuC1bJZi2Vygvfbd4pT3YMnV7nX2KJI0/KlCH7&#10;mt7OZ3MQYRjfFmODUDtYEEyX73tyIjwGBucL7SdlidiKhX4kkFPjcGkZhQcTVvWCNe9NQ+LBwWaD&#10;10UTGS0aSpTAY0xRroxMqmsqoU4ZiEw9GnuRojhsBsCkcGObA/q2dV52PSzNncvlmKfszmn208A+&#10;XmfQy3tf/g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DQzpP1wAAAAoBAAAPAAAAAAAAAAEAIAAA&#10;ACIAAABkcnMvZG93bnJldi54bWxQSwECFAAUAAAACACHTuJAP+oYOg0CAAA3BAAADgAAAAAAAAAB&#10;ACAAAAAmAQAAZHJzL2Uyb0RvYy54bWxQSwUGAAAAAAYABgBZAQAApQUAAAAA&#10;">
                <v:fill on="t" focussize="0,0"/>
                <v:stroke color="#000000" joinstyle="miter"/>
                <v:imagedata o:title=""/>
                <o:lock v:ext="edit" aspectratio="f"/>
                <v:textbox>
                  <w:txbxContent>
                    <w:p>
                      <w:pPr>
                        <w:spacing w:line="560" w:lineRule="exact"/>
                        <w:jc w:val="center"/>
                        <w:rPr>
                          <w:rFonts w:ascii="黑体" w:eastAsia="黑体"/>
                          <w:sz w:val="28"/>
                          <w:szCs w:val="28"/>
                        </w:rPr>
                      </w:pPr>
                    </w:p>
                    <w:p>
                      <w:pPr>
                        <w:spacing w:line="560" w:lineRule="exact"/>
                        <w:jc w:val="center"/>
                        <w:rPr>
                          <w:rFonts w:ascii="黑体" w:eastAsia="黑体"/>
                          <w:sz w:val="28"/>
                          <w:szCs w:val="28"/>
                        </w:rPr>
                      </w:pPr>
                    </w:p>
                    <w:p>
                      <w:pPr>
                        <w:jc w:val="center"/>
                        <w:rPr>
                          <w:rFonts w:ascii="黑体" w:eastAsia="黑体"/>
                          <w:sz w:val="32"/>
                          <w:szCs w:val="32"/>
                        </w:rPr>
                      </w:pPr>
                      <w:r>
                        <w:rPr>
                          <w:rFonts w:hint="eastAsia" w:ascii="黑体" w:eastAsia="黑体" w:cs="黑体"/>
                          <w:sz w:val="32"/>
                          <w:szCs w:val="32"/>
                        </w:rPr>
                        <w:t>代理人身份证复印件</w:t>
                      </w:r>
                    </w:p>
                  </w:txbxContent>
                </v:textbox>
              </v:shape>
            </w:pict>
          </mc:Fallback>
        </mc:AlternateContent>
      </w:r>
      <w:r>
        <w:rPr>
          <w:rFonts w:ascii="宋体" w:hAnsi="宋体" w:eastAsia="宋体"/>
          <w:szCs w:val="21"/>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121920</wp:posOffset>
                </wp:positionV>
                <wp:extent cx="2857500" cy="1905000"/>
                <wp:effectExtent l="4445" t="5080" r="18415" b="10160"/>
                <wp:wrapNone/>
                <wp:docPr id="2" name="文本框 3"/>
                <wp:cNvGraphicFramePr/>
                <a:graphic xmlns:a="http://schemas.openxmlformats.org/drawingml/2006/main">
                  <a:graphicData uri="http://schemas.microsoft.com/office/word/2010/wordprocessingShape">
                    <wps:wsp>
                      <wps:cNvSpPr txBox="1"/>
                      <wps:spPr>
                        <a:xfrm>
                          <a:off x="0" y="0"/>
                          <a:ext cx="2857500" cy="19050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560" w:lineRule="exact"/>
                              <w:jc w:val="center"/>
                              <w:rPr>
                                <w:rFonts w:ascii="黑体" w:eastAsia="黑体"/>
                                <w:sz w:val="28"/>
                                <w:szCs w:val="28"/>
                              </w:rPr>
                            </w:pPr>
                          </w:p>
                          <w:p>
                            <w:pPr>
                              <w:spacing w:line="560" w:lineRule="exact"/>
                              <w:jc w:val="center"/>
                              <w:rPr>
                                <w:rFonts w:ascii="黑体" w:eastAsia="黑体"/>
                                <w:sz w:val="28"/>
                                <w:szCs w:val="28"/>
                              </w:rPr>
                            </w:pPr>
                          </w:p>
                          <w:p>
                            <w:pPr>
                              <w:jc w:val="center"/>
                              <w:rPr>
                                <w:rFonts w:ascii="黑体" w:eastAsia="黑体"/>
                                <w:sz w:val="32"/>
                                <w:szCs w:val="32"/>
                              </w:rPr>
                            </w:pPr>
                            <w:r>
                              <w:rPr>
                                <w:rFonts w:hint="eastAsia" w:ascii="黑体" w:eastAsia="黑体" w:cs="黑体"/>
                                <w:sz w:val="32"/>
                                <w:szCs w:val="32"/>
                              </w:rPr>
                              <w:t>法定代表人身份证复印件</w:t>
                            </w:r>
                          </w:p>
                        </w:txbxContent>
                      </wps:txbx>
                      <wps:bodyPr upright="1"/>
                    </wps:wsp>
                  </a:graphicData>
                </a:graphic>
              </wp:anchor>
            </w:drawing>
          </mc:Choice>
          <mc:Fallback>
            <w:pict>
              <v:shape id="文本框 3" o:spid="_x0000_s1026" o:spt="202" type="#_x0000_t202" style="position:absolute;left:0pt;margin-left:9pt;margin-top:9.6pt;height:150pt;width:225pt;z-index:251660288;mso-width-relative:page;mso-height-relative:page;" fillcolor="#FFFFFF" filled="t" stroked="t" coordsize="21600,21600" o:gfxdata="UEsDBAoAAAAAAIdO4kAAAAAAAAAAAAAAAAAEAAAAZHJzL1BLAwQUAAAACACHTuJAs2z/TtUAAAAJ&#10;AQAADwAAAGRycy9kb3ducmV2LnhtbE1Py07DMBC8I/EP1iJxQdTpQyENcXpAAsGNFgRXN94mEfY6&#10;2G5a/p7NCU6reWh2ptqcnRUjhth7UjCfZSCQGm96ahW8vz3eFiBi0mS09YQKfjDCpr68qHRp/Im2&#10;OO5SKziEYqkVdCkNpZSx6dDpOPMDEmsHH5xODEMrTdAnDndWLrIsl073xB86PeBDh83X7ugUFKvn&#10;8TO+LF8/mvxg1+nmbnz6DkpdX82zexAJz+nPDFN9rg41d9r7I5koLOOCpyS+6wUI1lf5ROwVLCdG&#10;1pX8v6D+BVBLAwQUAAAACACHTuJAEosKrw0CAAA3BAAADgAAAGRycy9lMm9Eb2MueG1srVNLjhMx&#10;EN0jcQfLe9KdoMBMK52RIIQNAqSBAzi2u9uSf3I56c4F4Aas2LDnXDnHlN2ZZDJssiCLTtlVfn7v&#10;VXlxNxhNdjKAcram00lJibTcCWXbmn7/tn51QwlEZgXTzsqa7iXQu+XLF4veV3LmOqeFDARBLFS9&#10;r2kXo6+KAngnDYOJ89JisnHBsIjL0BYisB7RjS5mZfmm6F0QPjguAXB3NSbpETFcA+iaRnG5cnxr&#10;pI0japCaRZQEnfJAl5lt00gevzQNyEh0TVFpzF+8BONN+hbLBavawHyn+JECu4bCM02GKYuXnqBW&#10;LDKyDeofKKN4cOCaOOHOFKOQ7AiqmJbPvLnvmJdZC1oN/mQ6/D9Y/nn3NRAlajqjxDKDDT/8+nn4&#10;/ffw5wd5nezpPVRYde+xLg7v3IBD87gPuJlUD00w6R/1EMyjufuTuXKIhOPm7Gb+dl5iimNuelti&#10;nO0vzsd9gPhROkNSUNOA3cumst0niEgFSx9L0m3gtBJrpXVehHbzXgeyY9jpdf4llnjkokxb0tf0&#10;dj6bIxGG49vg2GBoPFoAts33XZyAp8DI+Uz7oiwRWzHoRgI5NQ6XUVGGPGadZOKDFSTuPdps8XXR&#10;RMZIQYmW+BhTlCsjU/qaSlSnLYpMPRp7kaI4bAaESeHGiT32beuDaju0NHcul+M8ZXeOs58G9uk6&#10;g57f+/I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2z/TtUAAAAJAQAADwAAAAAAAAABACAAAAAi&#10;AAAAZHJzL2Rvd25yZXYueG1sUEsBAhQAFAAAAAgAh07iQBKLCq8NAgAANwQAAA4AAAAAAAAAAQAg&#10;AAAAJAEAAGRycy9lMm9Eb2MueG1sUEsFBgAAAAAGAAYAWQEAAKMFAAAAAA==&#10;">
                <v:fill on="t" focussize="0,0"/>
                <v:stroke color="#000000" joinstyle="miter"/>
                <v:imagedata o:title=""/>
                <o:lock v:ext="edit" aspectratio="f"/>
                <v:textbox>
                  <w:txbxContent>
                    <w:p>
                      <w:pPr>
                        <w:spacing w:line="560" w:lineRule="exact"/>
                        <w:jc w:val="center"/>
                        <w:rPr>
                          <w:rFonts w:ascii="黑体" w:eastAsia="黑体"/>
                          <w:sz w:val="28"/>
                          <w:szCs w:val="28"/>
                        </w:rPr>
                      </w:pPr>
                    </w:p>
                    <w:p>
                      <w:pPr>
                        <w:spacing w:line="560" w:lineRule="exact"/>
                        <w:jc w:val="center"/>
                        <w:rPr>
                          <w:rFonts w:ascii="黑体" w:eastAsia="黑体"/>
                          <w:sz w:val="28"/>
                          <w:szCs w:val="28"/>
                        </w:rPr>
                      </w:pPr>
                    </w:p>
                    <w:p>
                      <w:pPr>
                        <w:jc w:val="center"/>
                        <w:rPr>
                          <w:rFonts w:ascii="黑体" w:eastAsia="黑体"/>
                          <w:sz w:val="32"/>
                          <w:szCs w:val="32"/>
                        </w:rPr>
                      </w:pPr>
                      <w:r>
                        <w:rPr>
                          <w:rFonts w:hint="eastAsia" w:ascii="黑体" w:eastAsia="黑体" w:cs="黑体"/>
                          <w:sz w:val="32"/>
                          <w:szCs w:val="32"/>
                        </w:rPr>
                        <w:t>法定代表人身份证复印件</w:t>
                      </w:r>
                    </w:p>
                  </w:txbxContent>
                </v:textbox>
              </v:shape>
            </w:pict>
          </mc:Fallback>
        </mc:AlternateContent>
      </w:r>
    </w:p>
    <w:p>
      <w:pPr>
        <w:spacing w:line="440" w:lineRule="exact"/>
        <w:rPr>
          <w:rFonts w:ascii="宋体" w:hAnsi="宋体" w:eastAsia="宋体"/>
          <w:sz w:val="28"/>
          <w:szCs w:val="28"/>
        </w:rPr>
      </w:pPr>
      <w:r>
        <w:rPr>
          <w:rFonts w:ascii="宋体" w:hAnsi="宋体" w:eastAsia="宋体"/>
          <w:sz w:val="28"/>
          <w:szCs w:val="28"/>
        </w:rPr>
        <w:drawing>
          <wp:inline distT="0" distB="0" distL="0" distR="0">
            <wp:extent cx="6038850" cy="3543300"/>
            <wp:effectExtent l="0" t="0" r="0" b="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noChangeArrowheads="1"/>
                    </pic:cNvPicPr>
                  </pic:nvPicPr>
                  <pic:blipFill>
                    <a:blip r:embed="rId7" cstate="print"/>
                    <a:srcRect t="-99930" b="99930"/>
                    <a:stretch>
                      <a:fillRect/>
                    </a:stretch>
                  </pic:blipFill>
                  <pic:spPr>
                    <a:xfrm>
                      <a:off x="0" y="0"/>
                      <a:ext cx="6038850" cy="3543300"/>
                    </a:xfrm>
                    <a:prstGeom prst="rect">
                      <a:avLst/>
                    </a:prstGeom>
                    <a:noFill/>
                    <a:ln w="9525">
                      <a:noFill/>
                      <a:miter lim="800000"/>
                      <a:headEnd/>
                      <a:tailEnd/>
                    </a:ln>
                  </pic:spPr>
                </pic:pic>
              </a:graphicData>
            </a:graphic>
          </wp:inline>
        </w:drawing>
      </w:r>
    </w:p>
    <w:p>
      <w:pPr>
        <w:spacing w:line="440" w:lineRule="exact"/>
        <w:rPr>
          <w:rFonts w:ascii="宋体" w:hAnsi="宋体" w:eastAsia="宋体"/>
          <w:sz w:val="28"/>
          <w:szCs w:val="28"/>
        </w:rPr>
      </w:pPr>
    </w:p>
    <w:p>
      <w:pPr>
        <w:spacing w:line="440" w:lineRule="exact"/>
        <w:rPr>
          <w:rFonts w:ascii="宋体" w:hAnsi="宋体" w:eastAsia="宋体"/>
          <w:sz w:val="28"/>
          <w:szCs w:val="28"/>
        </w:rPr>
      </w:pPr>
    </w:p>
    <w:p>
      <w:pPr>
        <w:spacing w:line="440" w:lineRule="exact"/>
        <w:rPr>
          <w:rFonts w:ascii="宋体" w:hAnsi="宋体" w:eastAsia="宋体"/>
          <w:sz w:val="28"/>
          <w:szCs w:val="28"/>
        </w:rPr>
      </w:pPr>
    </w:p>
    <w:p>
      <w:pPr>
        <w:spacing w:line="440" w:lineRule="exact"/>
        <w:rPr>
          <w:rFonts w:ascii="宋体" w:hAnsi="宋体" w:eastAsia="宋体"/>
          <w:sz w:val="28"/>
          <w:szCs w:val="28"/>
        </w:rPr>
      </w:pPr>
    </w:p>
    <w:p>
      <w:pPr>
        <w:widowControl/>
        <w:spacing w:line="440" w:lineRule="exact"/>
        <w:ind w:firstLine="560" w:firstLineChars="200"/>
        <w:rPr>
          <w:rFonts w:ascii="宋体" w:hAnsi="宋体" w:eastAsia="宋体"/>
          <w:color w:val="000000"/>
          <w:kern w:val="0"/>
          <w:sz w:val="28"/>
          <w:szCs w:val="28"/>
        </w:rPr>
      </w:pPr>
    </w:p>
    <w:p>
      <w:pPr>
        <w:widowControl/>
        <w:spacing w:line="440" w:lineRule="exact"/>
        <w:ind w:firstLine="1400" w:firstLineChars="500"/>
        <w:rPr>
          <w:rFonts w:ascii="宋体" w:hAnsi="宋体" w:eastAsia="宋体"/>
          <w:color w:val="000000"/>
          <w:kern w:val="0"/>
          <w:sz w:val="28"/>
          <w:szCs w:val="28"/>
        </w:rPr>
      </w:pPr>
    </w:p>
    <w:p>
      <w:pPr>
        <w:widowControl/>
        <w:spacing w:line="440" w:lineRule="exact"/>
        <w:ind w:firstLine="1120" w:firstLineChars="400"/>
        <w:rPr>
          <w:rFonts w:ascii="宋体" w:hAnsi="宋体" w:eastAsia="宋体"/>
          <w:b/>
          <w:bCs/>
          <w:color w:val="000000"/>
          <w:kern w:val="0"/>
          <w:sz w:val="28"/>
          <w:szCs w:val="28"/>
          <w:u w:val="single"/>
        </w:rPr>
      </w:pPr>
      <w:r>
        <w:rPr>
          <w:rFonts w:hint="eastAsia" w:ascii="宋体" w:hAnsi="宋体" w:eastAsia="宋体" w:cs="宋体"/>
          <w:color w:val="000000"/>
          <w:kern w:val="0"/>
          <w:sz w:val="28"/>
          <w:szCs w:val="28"/>
        </w:rPr>
        <w:t>法定代表人签字或盖章：</w:t>
      </w:r>
      <w:r>
        <w:rPr>
          <w:rFonts w:ascii="宋体" w:hAnsi="宋体" w:eastAsia="宋体" w:cs="宋体"/>
          <w:color w:val="000000"/>
          <w:kern w:val="0"/>
          <w:sz w:val="28"/>
          <w:szCs w:val="28"/>
          <w:u w:val="single"/>
        </w:rPr>
        <w:t xml:space="preserve">                    </w:t>
      </w:r>
    </w:p>
    <w:p>
      <w:pPr>
        <w:widowControl/>
        <w:spacing w:line="440" w:lineRule="exact"/>
        <w:ind w:firstLine="2520" w:firstLineChars="900"/>
        <w:rPr>
          <w:rFonts w:ascii="宋体" w:hAnsi="宋体" w:eastAsia="宋体"/>
          <w:color w:val="000000"/>
          <w:kern w:val="0"/>
          <w:sz w:val="28"/>
          <w:szCs w:val="28"/>
        </w:rPr>
      </w:pPr>
      <w:r>
        <w:rPr>
          <w:rFonts w:hint="eastAsia" w:ascii="宋体" w:hAnsi="宋体" w:eastAsia="宋体" w:cs="宋体"/>
          <w:color w:val="000000"/>
          <w:kern w:val="0"/>
          <w:sz w:val="28"/>
          <w:szCs w:val="28"/>
        </w:rPr>
        <w:t>职</w:t>
      </w:r>
      <w:r>
        <w:rPr>
          <w:rFonts w:ascii="宋体" w:hAnsi="宋体" w:eastAsia="宋体" w:cs="宋体"/>
          <w:color w:val="000000"/>
          <w:kern w:val="0"/>
          <w:sz w:val="28"/>
          <w:szCs w:val="28"/>
        </w:rPr>
        <w:t xml:space="preserve">    </w:t>
      </w:r>
      <w:r>
        <w:rPr>
          <w:rFonts w:hint="eastAsia" w:ascii="宋体" w:hAnsi="宋体" w:eastAsia="宋体" w:cs="宋体"/>
          <w:color w:val="000000"/>
          <w:kern w:val="0"/>
          <w:sz w:val="28"/>
          <w:szCs w:val="28"/>
        </w:rPr>
        <w:t>务：</w:t>
      </w:r>
      <w:r>
        <w:rPr>
          <w:rFonts w:ascii="宋体" w:hAnsi="宋体" w:eastAsia="宋体" w:cs="宋体"/>
          <w:color w:val="000000"/>
          <w:kern w:val="0"/>
          <w:sz w:val="28"/>
          <w:szCs w:val="28"/>
          <w:u w:val="single"/>
        </w:rPr>
        <w:t xml:space="preserve">                    </w:t>
      </w:r>
    </w:p>
    <w:p>
      <w:pPr>
        <w:widowControl/>
        <w:spacing w:line="440" w:lineRule="exact"/>
        <w:ind w:firstLine="2520" w:firstLineChars="900"/>
        <w:rPr>
          <w:rFonts w:ascii="宋体" w:hAnsi="宋体" w:eastAsia="宋体"/>
          <w:color w:val="000000"/>
          <w:kern w:val="0"/>
          <w:sz w:val="28"/>
          <w:szCs w:val="28"/>
        </w:rPr>
      </w:pPr>
      <w:r>
        <w:rPr>
          <w:rFonts w:hint="eastAsia" w:ascii="宋体" w:hAnsi="宋体" w:eastAsia="宋体" w:cs="宋体"/>
          <w:color w:val="000000"/>
          <w:kern w:val="0"/>
          <w:sz w:val="28"/>
          <w:szCs w:val="28"/>
        </w:rPr>
        <w:t>单位名称：</w:t>
      </w:r>
      <w:r>
        <w:rPr>
          <w:rFonts w:ascii="宋体" w:hAnsi="宋体" w:eastAsia="宋体" w:cs="宋体"/>
          <w:color w:val="000000"/>
          <w:kern w:val="0"/>
          <w:sz w:val="28"/>
          <w:szCs w:val="28"/>
          <w:u w:val="single"/>
        </w:rPr>
        <w:t xml:space="preserve">                    </w:t>
      </w:r>
    </w:p>
    <w:p>
      <w:pPr>
        <w:widowControl/>
        <w:spacing w:line="440" w:lineRule="exact"/>
        <w:ind w:firstLine="560" w:firstLineChars="200"/>
        <w:rPr>
          <w:rFonts w:ascii="宋体" w:hAnsi="宋体" w:eastAsia="宋体"/>
          <w:color w:val="000000"/>
          <w:kern w:val="0"/>
          <w:sz w:val="28"/>
          <w:szCs w:val="28"/>
        </w:rPr>
      </w:pPr>
      <w:r>
        <w:rPr>
          <w:rFonts w:hint="eastAsia" w:ascii="宋体" w:hAnsi="宋体" w:eastAsia="宋体" w:cs="宋体"/>
          <w:color w:val="000000"/>
          <w:kern w:val="0"/>
          <w:sz w:val="28"/>
          <w:szCs w:val="28"/>
        </w:rPr>
        <w:t>代理人（被授权人）签字：</w:t>
      </w:r>
      <w:r>
        <w:rPr>
          <w:rFonts w:ascii="宋体" w:hAnsi="宋体" w:eastAsia="宋体" w:cs="宋体"/>
          <w:color w:val="000000"/>
          <w:kern w:val="0"/>
          <w:sz w:val="28"/>
          <w:szCs w:val="28"/>
          <w:u w:val="single"/>
        </w:rPr>
        <w:t xml:space="preserve">                    </w:t>
      </w:r>
    </w:p>
    <w:p>
      <w:pPr>
        <w:widowControl/>
        <w:spacing w:line="440" w:lineRule="exact"/>
        <w:rPr>
          <w:rFonts w:ascii="宋体" w:hAnsi="宋体" w:eastAsia="宋体"/>
          <w:color w:val="000000"/>
          <w:kern w:val="0"/>
          <w:sz w:val="28"/>
          <w:szCs w:val="28"/>
        </w:rPr>
      </w:pPr>
      <w:r>
        <w:rPr>
          <w:rFonts w:ascii="宋体" w:hAnsi="宋体" w:eastAsia="宋体" w:cs="宋体"/>
          <w:color w:val="000000"/>
          <w:kern w:val="0"/>
          <w:sz w:val="28"/>
          <w:szCs w:val="28"/>
        </w:rPr>
        <w:t xml:space="preserve">                  </w:t>
      </w:r>
      <w:r>
        <w:rPr>
          <w:rFonts w:hint="eastAsia" w:ascii="宋体" w:hAnsi="宋体" w:eastAsia="宋体" w:cs="宋体"/>
          <w:color w:val="000000"/>
          <w:kern w:val="0"/>
          <w:sz w:val="28"/>
          <w:szCs w:val="28"/>
        </w:rPr>
        <w:t>职</w:t>
      </w:r>
      <w:r>
        <w:rPr>
          <w:rFonts w:ascii="宋体" w:hAnsi="宋体" w:eastAsia="宋体" w:cs="宋体"/>
          <w:color w:val="000000"/>
          <w:kern w:val="0"/>
          <w:sz w:val="28"/>
          <w:szCs w:val="28"/>
        </w:rPr>
        <w:t xml:space="preserve">    </w:t>
      </w:r>
      <w:r>
        <w:rPr>
          <w:rFonts w:hint="eastAsia" w:ascii="宋体" w:hAnsi="宋体" w:eastAsia="宋体" w:cs="宋体"/>
          <w:color w:val="000000"/>
          <w:kern w:val="0"/>
          <w:sz w:val="28"/>
          <w:szCs w:val="28"/>
        </w:rPr>
        <w:t>务：</w:t>
      </w:r>
      <w:r>
        <w:rPr>
          <w:rFonts w:ascii="宋体" w:hAnsi="宋体" w:eastAsia="宋体" w:cs="宋体"/>
          <w:color w:val="000000"/>
          <w:kern w:val="0"/>
          <w:sz w:val="28"/>
          <w:szCs w:val="28"/>
          <w:u w:val="single"/>
        </w:rPr>
        <w:t xml:space="preserve">                    </w:t>
      </w:r>
    </w:p>
    <w:p>
      <w:pPr>
        <w:widowControl/>
        <w:spacing w:line="440" w:lineRule="exact"/>
        <w:rPr>
          <w:rFonts w:ascii="宋体" w:hAnsi="宋体" w:eastAsia="宋体"/>
          <w:color w:val="000000"/>
          <w:kern w:val="0"/>
          <w:sz w:val="28"/>
          <w:szCs w:val="28"/>
          <w:u w:val="single"/>
        </w:rPr>
      </w:pPr>
      <w:r>
        <w:rPr>
          <w:rFonts w:ascii="宋体" w:hAnsi="宋体" w:eastAsia="宋体" w:cs="宋体"/>
          <w:color w:val="000000"/>
          <w:kern w:val="0"/>
          <w:sz w:val="28"/>
          <w:szCs w:val="28"/>
        </w:rPr>
        <w:t xml:space="preserve">                  </w:t>
      </w:r>
      <w:r>
        <w:rPr>
          <w:rFonts w:hint="eastAsia" w:ascii="宋体" w:hAnsi="宋体" w:eastAsia="宋体" w:cs="宋体"/>
          <w:color w:val="000000"/>
          <w:kern w:val="0"/>
          <w:sz w:val="28"/>
          <w:szCs w:val="28"/>
        </w:rPr>
        <w:t>单位名称：</w:t>
      </w:r>
      <w:r>
        <w:rPr>
          <w:rFonts w:ascii="宋体" w:hAnsi="宋体" w:eastAsia="宋体" w:cs="宋体"/>
          <w:color w:val="000000"/>
          <w:kern w:val="0"/>
          <w:sz w:val="28"/>
          <w:szCs w:val="28"/>
          <w:u w:val="single"/>
        </w:rPr>
        <w:t xml:space="preserve">                    </w:t>
      </w:r>
    </w:p>
    <w:p>
      <w:pPr>
        <w:widowControl/>
        <w:spacing w:line="440" w:lineRule="exact"/>
        <w:ind w:firstLine="2520" w:firstLineChars="900"/>
        <w:rPr>
          <w:rFonts w:ascii="宋体" w:hAnsi="宋体" w:eastAsia="宋体"/>
          <w:color w:val="000000"/>
          <w:kern w:val="0"/>
          <w:sz w:val="28"/>
          <w:szCs w:val="28"/>
        </w:rPr>
      </w:pPr>
      <w:r>
        <w:rPr>
          <w:rFonts w:hint="eastAsia" w:ascii="宋体" w:hAnsi="宋体" w:eastAsia="宋体" w:cs="宋体"/>
          <w:color w:val="000000"/>
          <w:kern w:val="0"/>
          <w:sz w:val="28"/>
          <w:szCs w:val="28"/>
        </w:rPr>
        <w:t>联系电话：</w:t>
      </w:r>
      <w:r>
        <w:rPr>
          <w:rFonts w:ascii="宋体" w:hAnsi="宋体" w:eastAsia="宋体" w:cs="宋体"/>
          <w:color w:val="000000"/>
          <w:kern w:val="0"/>
          <w:sz w:val="28"/>
          <w:szCs w:val="28"/>
          <w:u w:val="single"/>
        </w:rPr>
        <w:t xml:space="preserve">                    </w:t>
      </w:r>
    </w:p>
    <w:p>
      <w:pPr>
        <w:widowControl/>
        <w:spacing w:line="440" w:lineRule="exact"/>
        <w:rPr>
          <w:rFonts w:ascii="宋体" w:hAnsi="宋体" w:eastAsia="宋体"/>
          <w:color w:val="000000"/>
          <w:kern w:val="0"/>
          <w:sz w:val="28"/>
          <w:szCs w:val="28"/>
        </w:rPr>
      </w:pPr>
      <w:r>
        <w:rPr>
          <w:rFonts w:ascii="宋体" w:hAnsi="宋体" w:eastAsia="宋体" w:cs="宋体"/>
          <w:color w:val="000000"/>
          <w:kern w:val="0"/>
          <w:sz w:val="28"/>
          <w:szCs w:val="28"/>
        </w:rPr>
        <w:t xml:space="preserve">                    </w:t>
      </w:r>
    </w:p>
    <w:p>
      <w:pPr>
        <w:widowControl/>
        <w:spacing w:line="440" w:lineRule="exact"/>
        <w:ind w:firstLine="2100" w:firstLineChars="750"/>
        <w:rPr>
          <w:rFonts w:ascii="宋体" w:hAnsi="宋体" w:eastAsia="宋体"/>
          <w:color w:val="000000"/>
          <w:kern w:val="0"/>
          <w:sz w:val="28"/>
          <w:szCs w:val="28"/>
        </w:rPr>
      </w:pPr>
      <w:r>
        <w:rPr>
          <w:rFonts w:hint="eastAsia" w:ascii="宋体" w:hAnsi="宋体" w:eastAsia="宋体" w:cs="宋体"/>
          <w:color w:val="000000"/>
          <w:kern w:val="0"/>
          <w:sz w:val="28"/>
          <w:szCs w:val="28"/>
        </w:rPr>
        <w:t>投标单位名称：</w:t>
      </w:r>
      <w:r>
        <w:rPr>
          <w:rFonts w:ascii="宋体" w:hAnsi="宋体" w:eastAsia="宋体" w:cs="宋体"/>
          <w:color w:val="000000"/>
          <w:kern w:val="0"/>
          <w:sz w:val="28"/>
          <w:szCs w:val="28"/>
          <w:u w:val="single"/>
          <w:bdr w:val="single" w:color="auto" w:sz="4" w:space="0"/>
        </w:rPr>
        <w:t xml:space="preserve">                 </w:t>
      </w:r>
      <w:r>
        <w:rPr>
          <w:rFonts w:hint="eastAsia" w:ascii="宋体" w:hAnsi="宋体" w:eastAsia="宋体" w:cs="宋体"/>
          <w:color w:val="000000"/>
          <w:kern w:val="0"/>
          <w:sz w:val="28"/>
          <w:szCs w:val="28"/>
          <w:u w:val="single"/>
          <w:bdr w:val="single" w:color="auto" w:sz="4" w:space="0"/>
        </w:rPr>
        <w:t xml:space="preserve"> </w:t>
      </w:r>
      <w:r>
        <w:rPr>
          <w:rFonts w:ascii="宋体" w:hAnsi="宋体" w:eastAsia="宋体" w:cs="宋体"/>
          <w:color w:val="000000"/>
          <w:kern w:val="0"/>
          <w:sz w:val="28"/>
          <w:szCs w:val="28"/>
          <w:u w:val="single"/>
          <w:bdr w:val="single" w:color="auto" w:sz="4" w:space="0"/>
        </w:rPr>
        <w:t xml:space="preserve"> </w:t>
      </w:r>
      <w:r>
        <w:rPr>
          <w:rFonts w:ascii="宋体" w:hAnsi="宋体" w:eastAsia="宋体" w:cs="宋体"/>
          <w:color w:val="000000"/>
          <w:kern w:val="0"/>
          <w:sz w:val="28"/>
          <w:szCs w:val="28"/>
          <w:bdr w:val="single" w:color="auto" w:sz="4" w:space="0"/>
        </w:rPr>
        <w:t xml:space="preserve">       </w:t>
      </w:r>
      <w:r>
        <w:rPr>
          <w:rFonts w:ascii="宋体" w:hAnsi="宋体" w:eastAsia="宋体" w:cs="宋体"/>
          <w:color w:val="000000"/>
          <w:kern w:val="0"/>
          <w:sz w:val="28"/>
          <w:szCs w:val="28"/>
        </w:rPr>
        <w:t xml:space="preserve"> </w:t>
      </w:r>
    </w:p>
    <w:p>
      <w:pPr>
        <w:widowControl/>
        <w:spacing w:line="440" w:lineRule="exact"/>
        <w:ind w:firstLine="4760" w:firstLineChars="1700"/>
        <w:rPr>
          <w:rFonts w:ascii="宋体" w:hAnsi="宋体" w:eastAsia="宋体"/>
          <w:color w:val="000000"/>
          <w:kern w:val="0"/>
          <w:sz w:val="28"/>
          <w:szCs w:val="28"/>
        </w:rPr>
      </w:pPr>
      <w:r>
        <w:rPr>
          <w:rFonts w:hint="eastAsia" w:ascii="宋体" w:hAnsi="宋体" w:eastAsia="宋体" w:cs="宋体"/>
          <w:color w:val="000000"/>
          <w:kern w:val="0"/>
          <w:sz w:val="28"/>
          <w:szCs w:val="28"/>
        </w:rPr>
        <w:t>（公章）</w:t>
      </w:r>
    </w:p>
    <w:p>
      <w:pPr>
        <w:widowControl/>
        <w:spacing w:line="440" w:lineRule="exact"/>
        <w:ind w:right="560" w:firstLine="3500" w:firstLineChars="1250"/>
        <w:rPr>
          <w:rFonts w:ascii="宋体" w:hAnsi="宋体" w:eastAsia="宋体" w:cs="宋体"/>
          <w:color w:val="000000"/>
          <w:kern w:val="0"/>
          <w:sz w:val="28"/>
          <w:szCs w:val="28"/>
        </w:rPr>
      </w:pPr>
    </w:p>
    <w:p>
      <w:pPr>
        <w:widowControl/>
        <w:spacing w:line="440" w:lineRule="exact"/>
        <w:ind w:right="560" w:firstLine="3500" w:firstLineChars="1250"/>
        <w:rPr>
          <w:rFonts w:ascii="宋体" w:hAnsi="宋体" w:eastAsia="宋体"/>
          <w:color w:val="000000"/>
          <w:kern w:val="0"/>
          <w:sz w:val="28"/>
          <w:szCs w:val="28"/>
        </w:rPr>
      </w:pPr>
      <w:r>
        <w:rPr>
          <w:rFonts w:hint="eastAsia" w:ascii="宋体" w:hAnsi="宋体" w:eastAsia="宋体" w:cs="宋体"/>
          <w:color w:val="000000"/>
          <w:kern w:val="0"/>
          <w:sz w:val="28"/>
          <w:szCs w:val="28"/>
        </w:rPr>
        <w:t>日期：</w:t>
      </w:r>
      <w:r>
        <w:rPr>
          <w:rFonts w:ascii="宋体" w:hAnsi="宋体" w:eastAsia="宋体" w:cs="宋体"/>
          <w:color w:val="000000"/>
          <w:kern w:val="0"/>
          <w:sz w:val="28"/>
          <w:szCs w:val="28"/>
          <w:u w:val="single"/>
        </w:rPr>
        <w:t xml:space="preserve">                   </w:t>
      </w:r>
    </w:p>
    <w:p>
      <w:pPr>
        <w:widowControl/>
        <w:spacing w:after="312" w:afterLines="100" w:line="440" w:lineRule="exact"/>
        <w:ind w:right="561"/>
        <w:rPr>
          <w:rFonts w:ascii="宋体" w:hAnsi="宋体" w:eastAsia="宋体" w:cs="宋体"/>
          <w:b/>
          <w:bCs/>
          <w:color w:val="000000"/>
          <w:sz w:val="32"/>
          <w:szCs w:val="32"/>
        </w:rPr>
      </w:pPr>
    </w:p>
    <w:p>
      <w:pPr>
        <w:widowControl/>
        <w:spacing w:after="312" w:afterLines="100" w:line="440" w:lineRule="exact"/>
        <w:ind w:right="561"/>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三、从业人员及其技术资格一览表</w:t>
      </w:r>
    </w:p>
    <w:tbl>
      <w:tblPr>
        <w:tblStyle w:val="8"/>
        <w:tblW w:w="9039"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96"/>
        <w:gridCol w:w="835"/>
        <w:gridCol w:w="970"/>
        <w:gridCol w:w="1491"/>
        <w:gridCol w:w="1265"/>
        <w:gridCol w:w="1242"/>
        <w:gridCol w:w="234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75" w:type="dxa"/>
            <w:vAlign w:val="center"/>
          </w:tcPr>
          <w:p>
            <w:pPr>
              <w:spacing w:line="240" w:lineRule="auto"/>
              <w:ind w:right="-84" w:rightChars="-40"/>
              <w:jc w:val="center"/>
              <w:rPr>
                <w:rFonts w:ascii="宋体" w:hAnsi="宋体" w:eastAsia="宋体"/>
                <w:sz w:val="24"/>
                <w:szCs w:val="24"/>
              </w:rPr>
            </w:pPr>
            <w:r>
              <w:rPr>
                <w:rFonts w:ascii="宋体" w:hAnsi="宋体" w:eastAsia="宋体"/>
                <w:sz w:val="24"/>
                <w:szCs w:val="24"/>
              </w:rPr>
              <w:t>序号</w:t>
            </w:r>
          </w:p>
        </w:tc>
        <w:tc>
          <w:tcPr>
            <w:tcW w:w="851" w:type="dxa"/>
            <w:vAlign w:val="center"/>
          </w:tcPr>
          <w:p>
            <w:pPr>
              <w:spacing w:line="240" w:lineRule="auto"/>
              <w:jc w:val="center"/>
              <w:rPr>
                <w:rFonts w:ascii="宋体" w:hAnsi="宋体" w:eastAsia="宋体"/>
                <w:sz w:val="24"/>
                <w:szCs w:val="24"/>
              </w:rPr>
            </w:pPr>
            <w:r>
              <w:rPr>
                <w:rFonts w:ascii="宋体" w:hAnsi="宋体" w:eastAsia="宋体"/>
                <w:sz w:val="24"/>
                <w:szCs w:val="24"/>
              </w:rPr>
              <w:t>姓名</w:t>
            </w:r>
          </w:p>
        </w:tc>
        <w:tc>
          <w:tcPr>
            <w:tcW w:w="992" w:type="dxa"/>
            <w:vAlign w:val="center"/>
          </w:tcPr>
          <w:p>
            <w:pPr>
              <w:spacing w:line="240" w:lineRule="auto"/>
              <w:jc w:val="center"/>
              <w:rPr>
                <w:rFonts w:ascii="宋体" w:hAnsi="宋体" w:eastAsia="宋体"/>
                <w:sz w:val="24"/>
                <w:szCs w:val="24"/>
              </w:rPr>
            </w:pPr>
            <w:r>
              <w:rPr>
                <w:rFonts w:ascii="宋体" w:hAnsi="宋体" w:eastAsia="宋体"/>
                <w:sz w:val="24"/>
                <w:szCs w:val="24"/>
              </w:rPr>
              <w:t>职务</w:t>
            </w:r>
          </w:p>
        </w:tc>
        <w:tc>
          <w:tcPr>
            <w:tcW w:w="1535" w:type="dxa"/>
            <w:vAlign w:val="center"/>
          </w:tcPr>
          <w:p>
            <w:pPr>
              <w:spacing w:line="240" w:lineRule="auto"/>
              <w:jc w:val="center"/>
              <w:rPr>
                <w:rFonts w:ascii="宋体" w:hAnsi="宋体" w:eastAsia="宋体"/>
                <w:sz w:val="24"/>
                <w:szCs w:val="24"/>
              </w:rPr>
            </w:pPr>
            <w:r>
              <w:rPr>
                <w:rFonts w:ascii="宋体" w:hAnsi="宋体" w:eastAsia="宋体"/>
                <w:sz w:val="24"/>
                <w:szCs w:val="24"/>
              </w:rPr>
              <w:t>持何种职业证书</w:t>
            </w:r>
          </w:p>
        </w:tc>
        <w:tc>
          <w:tcPr>
            <w:tcW w:w="1300" w:type="dxa"/>
            <w:vAlign w:val="center"/>
          </w:tcPr>
          <w:p>
            <w:pPr>
              <w:spacing w:line="240" w:lineRule="auto"/>
              <w:jc w:val="center"/>
              <w:rPr>
                <w:rFonts w:ascii="宋体" w:hAnsi="宋体" w:eastAsia="宋体"/>
                <w:sz w:val="24"/>
                <w:szCs w:val="24"/>
              </w:rPr>
            </w:pPr>
            <w:r>
              <w:rPr>
                <w:rFonts w:ascii="宋体" w:hAnsi="宋体" w:eastAsia="宋体"/>
                <w:sz w:val="24"/>
                <w:szCs w:val="24"/>
              </w:rPr>
              <w:t>发证时间</w:t>
            </w:r>
          </w:p>
        </w:tc>
        <w:tc>
          <w:tcPr>
            <w:tcW w:w="1276" w:type="dxa"/>
            <w:vAlign w:val="center"/>
          </w:tcPr>
          <w:p>
            <w:pPr>
              <w:spacing w:line="240" w:lineRule="auto"/>
              <w:jc w:val="center"/>
              <w:rPr>
                <w:rFonts w:ascii="宋体" w:hAnsi="宋体" w:eastAsia="宋体"/>
                <w:sz w:val="24"/>
                <w:szCs w:val="24"/>
              </w:rPr>
            </w:pPr>
            <w:r>
              <w:rPr>
                <w:rFonts w:ascii="宋体" w:hAnsi="宋体" w:eastAsia="宋体"/>
                <w:sz w:val="24"/>
                <w:szCs w:val="24"/>
              </w:rPr>
              <w:t>从事本工作年限</w:t>
            </w:r>
          </w:p>
        </w:tc>
        <w:tc>
          <w:tcPr>
            <w:tcW w:w="2410" w:type="dxa"/>
            <w:vAlign w:val="center"/>
          </w:tcPr>
          <w:p>
            <w:pPr>
              <w:spacing w:line="240" w:lineRule="auto"/>
              <w:jc w:val="center"/>
              <w:rPr>
                <w:rFonts w:ascii="宋体" w:hAnsi="宋体" w:eastAsia="宋体"/>
                <w:sz w:val="24"/>
                <w:szCs w:val="24"/>
              </w:rPr>
            </w:pPr>
            <w:r>
              <w:rPr>
                <w:rFonts w:ascii="宋体" w:hAnsi="宋体" w:eastAsia="宋体"/>
                <w:sz w:val="24"/>
                <w:szCs w:val="24"/>
              </w:rPr>
              <w:t>备注</w:t>
            </w:r>
          </w:p>
          <w:p>
            <w:pPr>
              <w:spacing w:line="240" w:lineRule="auto"/>
              <w:jc w:val="center"/>
              <w:rPr>
                <w:rFonts w:ascii="宋体" w:hAnsi="宋体" w:eastAsia="宋体"/>
                <w:sz w:val="24"/>
                <w:szCs w:val="24"/>
              </w:rPr>
            </w:pPr>
            <w:r>
              <w:rPr>
                <w:rFonts w:hint="eastAsia" w:ascii="宋体" w:hAnsi="宋体" w:eastAsia="宋体"/>
                <w:sz w:val="24"/>
                <w:szCs w:val="24"/>
              </w:rPr>
              <w:t>（注明项目负责人或项目组成员）</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675" w:type="dxa"/>
            <w:vAlign w:val="center"/>
          </w:tcPr>
          <w:p>
            <w:pPr>
              <w:widowControl/>
              <w:spacing w:line="440" w:lineRule="exact"/>
              <w:ind w:right="560"/>
              <w:jc w:val="center"/>
              <w:rPr>
                <w:rFonts w:ascii="宋体" w:hAnsi="宋体" w:eastAsia="宋体"/>
                <w:color w:val="000000"/>
                <w:kern w:val="0"/>
                <w:sz w:val="24"/>
                <w:szCs w:val="24"/>
              </w:rPr>
            </w:pPr>
            <w:r>
              <w:rPr>
                <w:rFonts w:hint="eastAsia" w:ascii="宋体" w:hAnsi="宋体" w:eastAsia="宋体"/>
                <w:color w:val="000000"/>
                <w:kern w:val="0"/>
                <w:sz w:val="24"/>
                <w:szCs w:val="24"/>
              </w:rPr>
              <w:t>1</w:t>
            </w:r>
          </w:p>
        </w:tc>
        <w:tc>
          <w:tcPr>
            <w:tcW w:w="851" w:type="dxa"/>
            <w:vAlign w:val="center"/>
          </w:tcPr>
          <w:p>
            <w:pPr>
              <w:widowControl/>
              <w:spacing w:line="440" w:lineRule="exact"/>
              <w:ind w:right="560"/>
              <w:jc w:val="center"/>
              <w:rPr>
                <w:rFonts w:ascii="宋体" w:hAnsi="宋体" w:eastAsia="宋体"/>
                <w:color w:val="000000"/>
                <w:kern w:val="0"/>
                <w:sz w:val="24"/>
                <w:szCs w:val="24"/>
              </w:rPr>
            </w:pPr>
          </w:p>
        </w:tc>
        <w:tc>
          <w:tcPr>
            <w:tcW w:w="992" w:type="dxa"/>
            <w:vAlign w:val="center"/>
          </w:tcPr>
          <w:p>
            <w:pPr>
              <w:widowControl/>
              <w:spacing w:line="440" w:lineRule="exact"/>
              <w:ind w:right="560"/>
              <w:jc w:val="center"/>
              <w:rPr>
                <w:rFonts w:ascii="宋体" w:hAnsi="宋体" w:eastAsia="宋体"/>
                <w:color w:val="000000"/>
                <w:kern w:val="0"/>
                <w:sz w:val="24"/>
                <w:szCs w:val="24"/>
              </w:rPr>
            </w:pPr>
          </w:p>
        </w:tc>
        <w:tc>
          <w:tcPr>
            <w:tcW w:w="1535" w:type="dxa"/>
            <w:vAlign w:val="center"/>
          </w:tcPr>
          <w:p>
            <w:pPr>
              <w:widowControl/>
              <w:spacing w:line="440" w:lineRule="exact"/>
              <w:ind w:right="560"/>
              <w:jc w:val="center"/>
              <w:rPr>
                <w:rFonts w:ascii="宋体" w:hAnsi="宋体" w:eastAsia="宋体"/>
                <w:color w:val="000000"/>
                <w:kern w:val="0"/>
                <w:sz w:val="24"/>
                <w:szCs w:val="24"/>
              </w:rPr>
            </w:pPr>
          </w:p>
        </w:tc>
        <w:tc>
          <w:tcPr>
            <w:tcW w:w="1300" w:type="dxa"/>
            <w:vAlign w:val="center"/>
          </w:tcPr>
          <w:p>
            <w:pPr>
              <w:widowControl/>
              <w:spacing w:line="440" w:lineRule="exact"/>
              <w:ind w:right="560"/>
              <w:jc w:val="center"/>
              <w:rPr>
                <w:rFonts w:ascii="宋体" w:hAnsi="宋体" w:eastAsia="宋体"/>
                <w:color w:val="000000"/>
                <w:kern w:val="0"/>
                <w:sz w:val="24"/>
                <w:szCs w:val="24"/>
              </w:rPr>
            </w:pPr>
          </w:p>
        </w:tc>
        <w:tc>
          <w:tcPr>
            <w:tcW w:w="1276" w:type="dxa"/>
            <w:vAlign w:val="center"/>
          </w:tcPr>
          <w:p>
            <w:pPr>
              <w:widowControl/>
              <w:spacing w:line="440" w:lineRule="exact"/>
              <w:ind w:right="560"/>
              <w:jc w:val="center"/>
              <w:rPr>
                <w:rFonts w:ascii="宋体" w:hAnsi="宋体" w:eastAsia="宋体"/>
                <w:color w:val="000000"/>
                <w:kern w:val="0"/>
                <w:sz w:val="24"/>
                <w:szCs w:val="24"/>
              </w:rPr>
            </w:pPr>
          </w:p>
        </w:tc>
        <w:tc>
          <w:tcPr>
            <w:tcW w:w="2410"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675" w:type="dxa"/>
            <w:vAlign w:val="center"/>
          </w:tcPr>
          <w:p>
            <w:pPr>
              <w:widowControl/>
              <w:spacing w:line="440" w:lineRule="exact"/>
              <w:ind w:right="560"/>
              <w:jc w:val="center"/>
              <w:rPr>
                <w:rFonts w:ascii="宋体" w:hAnsi="宋体" w:eastAsia="宋体"/>
                <w:color w:val="000000"/>
                <w:kern w:val="0"/>
                <w:sz w:val="24"/>
                <w:szCs w:val="24"/>
              </w:rPr>
            </w:pPr>
            <w:r>
              <w:rPr>
                <w:rFonts w:hint="eastAsia" w:ascii="宋体" w:hAnsi="宋体" w:eastAsia="宋体"/>
                <w:color w:val="000000"/>
                <w:kern w:val="0"/>
                <w:sz w:val="24"/>
                <w:szCs w:val="24"/>
              </w:rPr>
              <w:t>2</w:t>
            </w:r>
          </w:p>
        </w:tc>
        <w:tc>
          <w:tcPr>
            <w:tcW w:w="851" w:type="dxa"/>
            <w:vAlign w:val="center"/>
          </w:tcPr>
          <w:p>
            <w:pPr>
              <w:widowControl/>
              <w:spacing w:line="440" w:lineRule="exact"/>
              <w:ind w:right="560"/>
              <w:jc w:val="center"/>
              <w:rPr>
                <w:rFonts w:ascii="宋体" w:hAnsi="宋体" w:eastAsia="宋体"/>
                <w:color w:val="000000"/>
                <w:kern w:val="0"/>
                <w:sz w:val="24"/>
                <w:szCs w:val="24"/>
              </w:rPr>
            </w:pPr>
          </w:p>
        </w:tc>
        <w:tc>
          <w:tcPr>
            <w:tcW w:w="992" w:type="dxa"/>
            <w:vAlign w:val="center"/>
          </w:tcPr>
          <w:p>
            <w:pPr>
              <w:widowControl/>
              <w:spacing w:line="440" w:lineRule="exact"/>
              <w:ind w:right="560"/>
              <w:jc w:val="center"/>
              <w:rPr>
                <w:rFonts w:ascii="宋体" w:hAnsi="宋体" w:eastAsia="宋体"/>
                <w:color w:val="000000"/>
                <w:kern w:val="0"/>
                <w:sz w:val="24"/>
                <w:szCs w:val="24"/>
              </w:rPr>
            </w:pPr>
          </w:p>
        </w:tc>
        <w:tc>
          <w:tcPr>
            <w:tcW w:w="1535" w:type="dxa"/>
            <w:vAlign w:val="center"/>
          </w:tcPr>
          <w:p>
            <w:pPr>
              <w:widowControl/>
              <w:spacing w:line="440" w:lineRule="exact"/>
              <w:ind w:right="560"/>
              <w:jc w:val="center"/>
              <w:rPr>
                <w:rFonts w:ascii="宋体" w:hAnsi="宋体" w:eastAsia="宋体"/>
                <w:color w:val="000000"/>
                <w:kern w:val="0"/>
                <w:sz w:val="24"/>
                <w:szCs w:val="24"/>
              </w:rPr>
            </w:pPr>
          </w:p>
        </w:tc>
        <w:tc>
          <w:tcPr>
            <w:tcW w:w="1300" w:type="dxa"/>
            <w:vAlign w:val="center"/>
          </w:tcPr>
          <w:p>
            <w:pPr>
              <w:widowControl/>
              <w:spacing w:line="440" w:lineRule="exact"/>
              <w:ind w:right="560"/>
              <w:jc w:val="center"/>
              <w:rPr>
                <w:rFonts w:ascii="宋体" w:hAnsi="宋体" w:eastAsia="宋体"/>
                <w:color w:val="000000"/>
                <w:kern w:val="0"/>
                <w:sz w:val="24"/>
                <w:szCs w:val="24"/>
              </w:rPr>
            </w:pPr>
          </w:p>
        </w:tc>
        <w:tc>
          <w:tcPr>
            <w:tcW w:w="1276" w:type="dxa"/>
            <w:vAlign w:val="center"/>
          </w:tcPr>
          <w:p>
            <w:pPr>
              <w:widowControl/>
              <w:spacing w:line="440" w:lineRule="exact"/>
              <w:ind w:right="560"/>
              <w:jc w:val="center"/>
              <w:rPr>
                <w:rFonts w:ascii="宋体" w:hAnsi="宋体" w:eastAsia="宋体"/>
                <w:color w:val="000000"/>
                <w:kern w:val="0"/>
                <w:sz w:val="24"/>
                <w:szCs w:val="24"/>
              </w:rPr>
            </w:pPr>
          </w:p>
        </w:tc>
        <w:tc>
          <w:tcPr>
            <w:tcW w:w="2410"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675" w:type="dxa"/>
            <w:vAlign w:val="center"/>
          </w:tcPr>
          <w:p>
            <w:pPr>
              <w:widowControl/>
              <w:spacing w:line="440" w:lineRule="exact"/>
              <w:ind w:right="560"/>
              <w:jc w:val="center"/>
              <w:rPr>
                <w:rFonts w:ascii="宋体" w:hAnsi="宋体" w:eastAsia="宋体"/>
                <w:color w:val="000000"/>
                <w:kern w:val="0"/>
                <w:sz w:val="24"/>
                <w:szCs w:val="24"/>
              </w:rPr>
            </w:pPr>
            <w:r>
              <w:rPr>
                <w:rFonts w:hint="eastAsia" w:ascii="宋体" w:hAnsi="宋体" w:eastAsia="宋体"/>
                <w:color w:val="000000"/>
                <w:kern w:val="0"/>
                <w:sz w:val="24"/>
                <w:szCs w:val="24"/>
              </w:rPr>
              <w:t>3</w:t>
            </w:r>
          </w:p>
        </w:tc>
        <w:tc>
          <w:tcPr>
            <w:tcW w:w="851" w:type="dxa"/>
            <w:vAlign w:val="center"/>
          </w:tcPr>
          <w:p>
            <w:pPr>
              <w:widowControl/>
              <w:spacing w:line="440" w:lineRule="exact"/>
              <w:ind w:right="560"/>
              <w:jc w:val="center"/>
              <w:rPr>
                <w:rFonts w:ascii="宋体" w:hAnsi="宋体" w:eastAsia="宋体"/>
                <w:color w:val="000000"/>
                <w:kern w:val="0"/>
                <w:sz w:val="24"/>
                <w:szCs w:val="24"/>
              </w:rPr>
            </w:pPr>
          </w:p>
        </w:tc>
        <w:tc>
          <w:tcPr>
            <w:tcW w:w="992" w:type="dxa"/>
            <w:vAlign w:val="center"/>
          </w:tcPr>
          <w:p>
            <w:pPr>
              <w:widowControl/>
              <w:spacing w:line="440" w:lineRule="exact"/>
              <w:ind w:right="560"/>
              <w:jc w:val="center"/>
              <w:rPr>
                <w:rFonts w:ascii="宋体" w:hAnsi="宋体" w:eastAsia="宋体"/>
                <w:color w:val="000000"/>
                <w:kern w:val="0"/>
                <w:sz w:val="24"/>
                <w:szCs w:val="24"/>
              </w:rPr>
            </w:pPr>
          </w:p>
        </w:tc>
        <w:tc>
          <w:tcPr>
            <w:tcW w:w="1535" w:type="dxa"/>
            <w:vAlign w:val="center"/>
          </w:tcPr>
          <w:p>
            <w:pPr>
              <w:widowControl/>
              <w:spacing w:line="440" w:lineRule="exact"/>
              <w:ind w:right="560"/>
              <w:jc w:val="center"/>
              <w:rPr>
                <w:rFonts w:ascii="宋体" w:hAnsi="宋体" w:eastAsia="宋体"/>
                <w:color w:val="000000"/>
                <w:kern w:val="0"/>
                <w:sz w:val="24"/>
                <w:szCs w:val="24"/>
              </w:rPr>
            </w:pPr>
          </w:p>
        </w:tc>
        <w:tc>
          <w:tcPr>
            <w:tcW w:w="1300" w:type="dxa"/>
            <w:vAlign w:val="center"/>
          </w:tcPr>
          <w:p>
            <w:pPr>
              <w:widowControl/>
              <w:spacing w:line="440" w:lineRule="exact"/>
              <w:ind w:right="560"/>
              <w:jc w:val="center"/>
              <w:rPr>
                <w:rFonts w:ascii="宋体" w:hAnsi="宋体" w:eastAsia="宋体"/>
                <w:color w:val="000000"/>
                <w:kern w:val="0"/>
                <w:sz w:val="24"/>
                <w:szCs w:val="24"/>
              </w:rPr>
            </w:pPr>
          </w:p>
        </w:tc>
        <w:tc>
          <w:tcPr>
            <w:tcW w:w="1276" w:type="dxa"/>
            <w:vAlign w:val="center"/>
          </w:tcPr>
          <w:p>
            <w:pPr>
              <w:widowControl/>
              <w:spacing w:line="440" w:lineRule="exact"/>
              <w:ind w:right="560"/>
              <w:jc w:val="center"/>
              <w:rPr>
                <w:rFonts w:ascii="宋体" w:hAnsi="宋体" w:eastAsia="宋体"/>
                <w:color w:val="000000"/>
                <w:kern w:val="0"/>
                <w:sz w:val="24"/>
                <w:szCs w:val="24"/>
              </w:rPr>
            </w:pPr>
          </w:p>
        </w:tc>
        <w:tc>
          <w:tcPr>
            <w:tcW w:w="2410"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675" w:type="dxa"/>
            <w:vAlign w:val="center"/>
          </w:tcPr>
          <w:p>
            <w:pPr>
              <w:widowControl/>
              <w:spacing w:line="440" w:lineRule="exact"/>
              <w:ind w:right="560"/>
              <w:jc w:val="center"/>
              <w:rPr>
                <w:rFonts w:ascii="宋体" w:hAnsi="宋体" w:eastAsia="宋体"/>
                <w:color w:val="000000"/>
                <w:kern w:val="0"/>
                <w:sz w:val="24"/>
                <w:szCs w:val="24"/>
              </w:rPr>
            </w:pPr>
            <w:r>
              <w:rPr>
                <w:rFonts w:hint="eastAsia" w:ascii="宋体" w:hAnsi="宋体" w:eastAsia="宋体"/>
                <w:color w:val="000000"/>
                <w:kern w:val="0"/>
                <w:sz w:val="24"/>
                <w:szCs w:val="24"/>
              </w:rPr>
              <w:t>4</w:t>
            </w:r>
          </w:p>
        </w:tc>
        <w:tc>
          <w:tcPr>
            <w:tcW w:w="851" w:type="dxa"/>
            <w:vAlign w:val="center"/>
          </w:tcPr>
          <w:p>
            <w:pPr>
              <w:widowControl/>
              <w:spacing w:line="440" w:lineRule="exact"/>
              <w:ind w:right="560"/>
              <w:jc w:val="center"/>
              <w:rPr>
                <w:rFonts w:ascii="宋体" w:hAnsi="宋体" w:eastAsia="宋体"/>
                <w:color w:val="000000"/>
                <w:kern w:val="0"/>
                <w:sz w:val="24"/>
                <w:szCs w:val="24"/>
              </w:rPr>
            </w:pPr>
          </w:p>
        </w:tc>
        <w:tc>
          <w:tcPr>
            <w:tcW w:w="992" w:type="dxa"/>
            <w:vAlign w:val="center"/>
          </w:tcPr>
          <w:p>
            <w:pPr>
              <w:widowControl/>
              <w:spacing w:line="440" w:lineRule="exact"/>
              <w:ind w:right="560"/>
              <w:jc w:val="center"/>
              <w:rPr>
                <w:rFonts w:ascii="宋体" w:hAnsi="宋体" w:eastAsia="宋体"/>
                <w:color w:val="000000"/>
                <w:kern w:val="0"/>
                <w:sz w:val="24"/>
                <w:szCs w:val="24"/>
              </w:rPr>
            </w:pPr>
          </w:p>
        </w:tc>
        <w:tc>
          <w:tcPr>
            <w:tcW w:w="1535" w:type="dxa"/>
            <w:vAlign w:val="center"/>
          </w:tcPr>
          <w:p>
            <w:pPr>
              <w:widowControl/>
              <w:spacing w:line="440" w:lineRule="exact"/>
              <w:ind w:right="560"/>
              <w:jc w:val="center"/>
              <w:rPr>
                <w:rFonts w:ascii="宋体" w:hAnsi="宋体" w:eastAsia="宋体"/>
                <w:color w:val="000000"/>
                <w:kern w:val="0"/>
                <w:sz w:val="24"/>
                <w:szCs w:val="24"/>
              </w:rPr>
            </w:pPr>
          </w:p>
        </w:tc>
        <w:tc>
          <w:tcPr>
            <w:tcW w:w="1300" w:type="dxa"/>
            <w:vAlign w:val="center"/>
          </w:tcPr>
          <w:p>
            <w:pPr>
              <w:widowControl/>
              <w:spacing w:line="440" w:lineRule="exact"/>
              <w:ind w:right="560"/>
              <w:jc w:val="center"/>
              <w:rPr>
                <w:rFonts w:ascii="宋体" w:hAnsi="宋体" w:eastAsia="宋体"/>
                <w:color w:val="000000"/>
                <w:kern w:val="0"/>
                <w:sz w:val="24"/>
                <w:szCs w:val="24"/>
              </w:rPr>
            </w:pPr>
          </w:p>
        </w:tc>
        <w:tc>
          <w:tcPr>
            <w:tcW w:w="1276" w:type="dxa"/>
            <w:vAlign w:val="center"/>
          </w:tcPr>
          <w:p>
            <w:pPr>
              <w:widowControl/>
              <w:spacing w:line="440" w:lineRule="exact"/>
              <w:ind w:right="560"/>
              <w:jc w:val="center"/>
              <w:rPr>
                <w:rFonts w:ascii="宋体" w:hAnsi="宋体" w:eastAsia="宋体"/>
                <w:color w:val="000000"/>
                <w:kern w:val="0"/>
                <w:sz w:val="24"/>
                <w:szCs w:val="24"/>
              </w:rPr>
            </w:pPr>
          </w:p>
        </w:tc>
        <w:tc>
          <w:tcPr>
            <w:tcW w:w="2410"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675" w:type="dxa"/>
            <w:vAlign w:val="center"/>
          </w:tcPr>
          <w:p>
            <w:pPr>
              <w:widowControl/>
              <w:spacing w:line="440" w:lineRule="exact"/>
              <w:ind w:right="560"/>
              <w:jc w:val="center"/>
              <w:rPr>
                <w:rFonts w:ascii="宋体" w:hAnsi="宋体" w:eastAsia="宋体"/>
                <w:color w:val="000000"/>
                <w:kern w:val="0"/>
                <w:sz w:val="24"/>
                <w:szCs w:val="24"/>
              </w:rPr>
            </w:pPr>
            <w:r>
              <w:rPr>
                <w:rFonts w:hint="eastAsia" w:ascii="宋体" w:hAnsi="宋体" w:eastAsia="宋体"/>
                <w:color w:val="000000"/>
                <w:kern w:val="0"/>
                <w:sz w:val="24"/>
                <w:szCs w:val="24"/>
              </w:rPr>
              <w:t>5</w:t>
            </w:r>
          </w:p>
        </w:tc>
        <w:tc>
          <w:tcPr>
            <w:tcW w:w="851" w:type="dxa"/>
            <w:vAlign w:val="center"/>
          </w:tcPr>
          <w:p>
            <w:pPr>
              <w:widowControl/>
              <w:spacing w:line="440" w:lineRule="exact"/>
              <w:ind w:right="560"/>
              <w:jc w:val="center"/>
              <w:rPr>
                <w:rFonts w:ascii="宋体" w:hAnsi="宋体" w:eastAsia="宋体"/>
                <w:color w:val="000000"/>
                <w:kern w:val="0"/>
                <w:sz w:val="24"/>
                <w:szCs w:val="24"/>
              </w:rPr>
            </w:pPr>
          </w:p>
        </w:tc>
        <w:tc>
          <w:tcPr>
            <w:tcW w:w="992" w:type="dxa"/>
            <w:vAlign w:val="center"/>
          </w:tcPr>
          <w:p>
            <w:pPr>
              <w:widowControl/>
              <w:spacing w:line="440" w:lineRule="exact"/>
              <w:ind w:right="560"/>
              <w:jc w:val="center"/>
              <w:rPr>
                <w:rFonts w:ascii="宋体" w:hAnsi="宋体" w:eastAsia="宋体"/>
                <w:color w:val="000000"/>
                <w:kern w:val="0"/>
                <w:sz w:val="24"/>
                <w:szCs w:val="24"/>
              </w:rPr>
            </w:pPr>
          </w:p>
        </w:tc>
        <w:tc>
          <w:tcPr>
            <w:tcW w:w="1535" w:type="dxa"/>
            <w:vAlign w:val="center"/>
          </w:tcPr>
          <w:p>
            <w:pPr>
              <w:widowControl/>
              <w:spacing w:line="440" w:lineRule="exact"/>
              <w:ind w:right="560"/>
              <w:jc w:val="center"/>
              <w:rPr>
                <w:rFonts w:ascii="宋体" w:hAnsi="宋体" w:eastAsia="宋体"/>
                <w:color w:val="000000"/>
                <w:kern w:val="0"/>
                <w:sz w:val="24"/>
                <w:szCs w:val="24"/>
              </w:rPr>
            </w:pPr>
          </w:p>
        </w:tc>
        <w:tc>
          <w:tcPr>
            <w:tcW w:w="1300" w:type="dxa"/>
            <w:vAlign w:val="center"/>
          </w:tcPr>
          <w:p>
            <w:pPr>
              <w:widowControl/>
              <w:spacing w:line="440" w:lineRule="exact"/>
              <w:ind w:right="560"/>
              <w:jc w:val="center"/>
              <w:rPr>
                <w:rFonts w:ascii="宋体" w:hAnsi="宋体" w:eastAsia="宋体"/>
                <w:color w:val="000000"/>
                <w:kern w:val="0"/>
                <w:sz w:val="24"/>
                <w:szCs w:val="24"/>
              </w:rPr>
            </w:pPr>
          </w:p>
        </w:tc>
        <w:tc>
          <w:tcPr>
            <w:tcW w:w="1276" w:type="dxa"/>
            <w:vAlign w:val="center"/>
          </w:tcPr>
          <w:p>
            <w:pPr>
              <w:widowControl/>
              <w:spacing w:line="440" w:lineRule="exact"/>
              <w:ind w:right="560"/>
              <w:jc w:val="center"/>
              <w:rPr>
                <w:rFonts w:ascii="宋体" w:hAnsi="宋体" w:eastAsia="宋体"/>
                <w:color w:val="000000"/>
                <w:kern w:val="0"/>
                <w:sz w:val="24"/>
                <w:szCs w:val="24"/>
              </w:rPr>
            </w:pPr>
          </w:p>
        </w:tc>
        <w:tc>
          <w:tcPr>
            <w:tcW w:w="2410" w:type="dxa"/>
            <w:vAlign w:val="center"/>
          </w:tcPr>
          <w:p>
            <w:pPr>
              <w:widowControl/>
              <w:spacing w:line="440" w:lineRule="exact"/>
              <w:ind w:right="560"/>
              <w:jc w:val="center"/>
              <w:rPr>
                <w:rFonts w:ascii="宋体" w:hAnsi="宋体" w:eastAsia="宋体"/>
                <w:color w:val="000000"/>
                <w:kern w:val="0"/>
                <w:sz w:val="24"/>
                <w:szCs w:val="24"/>
              </w:rPr>
            </w:pPr>
          </w:p>
        </w:tc>
      </w:tr>
    </w:tbl>
    <w:p>
      <w:pPr>
        <w:widowControl/>
        <w:spacing w:line="440" w:lineRule="exact"/>
        <w:ind w:right="560"/>
        <w:jc w:val="center"/>
        <w:rPr>
          <w:rFonts w:ascii="宋体" w:hAnsi="宋体" w:eastAsia="宋体"/>
          <w:color w:val="000000"/>
          <w:kern w:val="0"/>
          <w:sz w:val="28"/>
          <w:szCs w:val="28"/>
        </w:rPr>
      </w:pPr>
    </w:p>
    <w:p>
      <w:pPr>
        <w:widowControl/>
        <w:spacing w:line="440" w:lineRule="exact"/>
        <w:ind w:right="560"/>
        <w:jc w:val="center"/>
        <w:rPr>
          <w:rFonts w:ascii="宋体" w:hAnsi="宋体" w:eastAsia="宋体"/>
          <w:color w:val="000000"/>
          <w:kern w:val="0"/>
          <w:sz w:val="28"/>
          <w:szCs w:val="28"/>
        </w:rPr>
      </w:pPr>
    </w:p>
    <w:p>
      <w:pPr>
        <w:widowControl/>
        <w:spacing w:line="440" w:lineRule="exact"/>
        <w:ind w:right="560"/>
        <w:jc w:val="center"/>
        <w:rPr>
          <w:rFonts w:ascii="宋体" w:hAnsi="宋体" w:eastAsia="宋体"/>
          <w:color w:val="000000"/>
          <w:kern w:val="0"/>
          <w:sz w:val="28"/>
          <w:szCs w:val="28"/>
        </w:rPr>
      </w:pPr>
    </w:p>
    <w:p>
      <w:pPr>
        <w:widowControl/>
        <w:spacing w:line="440" w:lineRule="exact"/>
        <w:ind w:right="560"/>
        <w:jc w:val="center"/>
        <w:rPr>
          <w:rFonts w:ascii="宋体" w:hAnsi="宋体" w:eastAsia="宋体"/>
          <w:color w:val="000000"/>
          <w:kern w:val="0"/>
          <w:sz w:val="28"/>
          <w:szCs w:val="28"/>
        </w:rPr>
      </w:pPr>
    </w:p>
    <w:p>
      <w:pPr>
        <w:widowControl/>
        <w:spacing w:line="440" w:lineRule="exact"/>
        <w:ind w:right="560"/>
        <w:jc w:val="center"/>
        <w:rPr>
          <w:rFonts w:ascii="宋体" w:hAnsi="宋体" w:eastAsia="宋体"/>
          <w:color w:val="000000"/>
          <w:kern w:val="0"/>
          <w:sz w:val="28"/>
          <w:szCs w:val="28"/>
        </w:rPr>
      </w:pPr>
    </w:p>
    <w:p>
      <w:pPr>
        <w:widowControl/>
        <w:spacing w:line="440" w:lineRule="exact"/>
        <w:ind w:right="560"/>
        <w:jc w:val="center"/>
        <w:rPr>
          <w:rFonts w:ascii="宋体" w:hAnsi="宋体" w:eastAsia="宋体"/>
          <w:color w:val="000000"/>
          <w:kern w:val="0"/>
          <w:sz w:val="28"/>
          <w:szCs w:val="28"/>
        </w:rPr>
      </w:pPr>
    </w:p>
    <w:p>
      <w:pPr>
        <w:spacing w:line="480" w:lineRule="auto"/>
        <w:ind w:firstLine="1120" w:firstLineChars="400"/>
        <w:jc w:val="left"/>
        <w:rPr>
          <w:rFonts w:ascii="宋体" w:hAnsi="宋体" w:eastAsia="宋体"/>
          <w:sz w:val="28"/>
          <w:szCs w:val="28"/>
          <w:u w:val="single"/>
        </w:rPr>
      </w:pPr>
      <w:r>
        <w:rPr>
          <w:rFonts w:ascii="宋体" w:hAnsi="宋体" w:eastAsia="宋体"/>
          <w:sz w:val="28"/>
          <w:szCs w:val="28"/>
        </w:rPr>
        <w:t>投标单位</w:t>
      </w:r>
      <w:r>
        <w:rPr>
          <w:rFonts w:hint="eastAsia" w:ascii="宋体" w:hAnsi="宋体" w:eastAsia="宋体"/>
          <w:sz w:val="28"/>
          <w:szCs w:val="28"/>
        </w:rPr>
        <w:t>（全称并加盖公章）：</w:t>
      </w:r>
      <w:r>
        <w:rPr>
          <w:rFonts w:hint="eastAsia" w:ascii="宋体" w:hAnsi="宋体" w:eastAsia="宋体"/>
          <w:sz w:val="28"/>
          <w:szCs w:val="28"/>
          <w:u w:val="single"/>
        </w:rPr>
        <w:t xml:space="preserve">                         </w:t>
      </w:r>
    </w:p>
    <w:p>
      <w:pPr>
        <w:spacing w:line="480" w:lineRule="auto"/>
        <w:ind w:firstLine="1120" w:firstLineChars="400"/>
        <w:jc w:val="left"/>
        <w:rPr>
          <w:rFonts w:ascii="宋体" w:hAnsi="宋体" w:eastAsia="宋体"/>
          <w:sz w:val="28"/>
          <w:szCs w:val="28"/>
        </w:rPr>
      </w:pPr>
      <w:r>
        <w:rPr>
          <w:rFonts w:hint="eastAsia" w:ascii="宋体" w:hAnsi="宋体" w:eastAsia="宋体" w:cs="宋体"/>
          <w:color w:val="000000"/>
          <w:kern w:val="0"/>
          <w:sz w:val="28"/>
          <w:szCs w:val="28"/>
        </w:rPr>
        <w:t>代理人（被授权人）签字</w:t>
      </w:r>
      <w:r>
        <w:rPr>
          <w:rFonts w:hint="eastAsia" w:ascii="宋体" w:hAnsi="宋体" w:eastAsia="宋体"/>
          <w:sz w:val="28"/>
          <w:szCs w:val="28"/>
        </w:rPr>
        <w:t>：</w:t>
      </w:r>
      <w:r>
        <w:rPr>
          <w:rFonts w:hint="eastAsia" w:ascii="宋体" w:hAnsi="宋体" w:eastAsia="宋体"/>
          <w:sz w:val="28"/>
          <w:szCs w:val="28"/>
          <w:u w:val="single"/>
        </w:rPr>
        <w:t xml:space="preserve">                    </w:t>
      </w:r>
    </w:p>
    <w:p>
      <w:pPr>
        <w:spacing w:line="480" w:lineRule="auto"/>
        <w:ind w:firstLine="5600" w:firstLineChars="2000"/>
        <w:jc w:val="left"/>
        <w:rPr>
          <w:rFonts w:ascii="宋体" w:hAnsi="宋体" w:eastAsia="宋体"/>
          <w:sz w:val="28"/>
          <w:szCs w:val="28"/>
          <w:u w:val="single"/>
        </w:rPr>
      </w:pPr>
      <w:r>
        <w:rPr>
          <w:rFonts w:hint="eastAsia" w:ascii="宋体" w:hAnsi="宋体" w:eastAsia="宋体"/>
          <w:sz w:val="28"/>
          <w:szCs w:val="28"/>
        </w:rPr>
        <w:t>日期：</w:t>
      </w:r>
      <w:r>
        <w:rPr>
          <w:rFonts w:hint="eastAsia" w:ascii="宋体" w:hAnsi="宋体" w:eastAsia="宋体"/>
          <w:sz w:val="28"/>
          <w:szCs w:val="28"/>
          <w:u w:val="single"/>
        </w:rPr>
        <w:t xml:space="preserve">                    </w:t>
      </w:r>
    </w:p>
    <w:p>
      <w:pPr>
        <w:spacing w:line="480" w:lineRule="auto"/>
        <w:jc w:val="left"/>
        <w:rPr>
          <w:rFonts w:ascii="宋体" w:hAnsi="宋体" w:eastAsia="宋体"/>
          <w:sz w:val="30"/>
          <w:szCs w:val="30"/>
          <w:u w:val="single"/>
        </w:rPr>
      </w:pPr>
    </w:p>
    <w:p>
      <w:pPr>
        <w:spacing w:line="480" w:lineRule="auto"/>
        <w:jc w:val="left"/>
        <w:rPr>
          <w:rFonts w:ascii="宋体" w:hAnsi="宋体" w:eastAsia="宋体"/>
          <w:sz w:val="30"/>
          <w:szCs w:val="30"/>
          <w:u w:val="single"/>
        </w:rPr>
      </w:pPr>
    </w:p>
    <w:p>
      <w:pPr>
        <w:spacing w:line="480" w:lineRule="auto"/>
        <w:jc w:val="left"/>
        <w:rPr>
          <w:rFonts w:ascii="宋体" w:hAnsi="宋体" w:eastAsia="宋体"/>
          <w:sz w:val="30"/>
          <w:szCs w:val="30"/>
          <w:u w:val="single"/>
        </w:rPr>
      </w:pPr>
    </w:p>
    <w:p>
      <w:pPr>
        <w:spacing w:line="480" w:lineRule="auto"/>
        <w:jc w:val="left"/>
        <w:rPr>
          <w:rFonts w:ascii="宋体" w:hAnsi="宋体" w:eastAsia="宋体"/>
          <w:sz w:val="30"/>
          <w:szCs w:val="30"/>
          <w:u w:val="single"/>
        </w:rPr>
      </w:pPr>
    </w:p>
    <w:p>
      <w:pPr>
        <w:spacing w:line="480" w:lineRule="auto"/>
        <w:jc w:val="left"/>
        <w:rPr>
          <w:rFonts w:ascii="宋体" w:hAnsi="宋体" w:eastAsia="宋体"/>
          <w:sz w:val="30"/>
          <w:szCs w:val="30"/>
          <w:u w:val="single"/>
        </w:rPr>
      </w:pPr>
    </w:p>
    <w:p>
      <w:pPr>
        <w:widowControl/>
        <w:spacing w:after="312" w:afterLines="100" w:line="440" w:lineRule="exact"/>
        <w:ind w:right="561"/>
        <w:jc w:val="center"/>
        <w:rPr>
          <w:rFonts w:ascii="宋体" w:hAnsi="宋体" w:eastAsia="宋体" w:cs="宋体"/>
          <w:b/>
          <w:bCs/>
          <w:color w:val="000000"/>
          <w:sz w:val="32"/>
          <w:szCs w:val="32"/>
        </w:rPr>
      </w:pPr>
    </w:p>
    <w:p>
      <w:pPr>
        <w:widowControl/>
        <w:spacing w:after="312" w:afterLines="100" w:line="440" w:lineRule="exact"/>
        <w:ind w:right="561"/>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四、汽车维修设备一览表</w:t>
      </w:r>
    </w:p>
    <w:tbl>
      <w:tblPr>
        <w:tblStyle w:val="8"/>
        <w:tblW w:w="8589"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96"/>
        <w:gridCol w:w="1373"/>
        <w:gridCol w:w="850"/>
        <w:gridCol w:w="1418"/>
        <w:gridCol w:w="1275"/>
        <w:gridCol w:w="1218"/>
        <w:gridCol w:w="155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7" w:hRule="atLeast"/>
          <w:jc w:val="center"/>
        </w:trPr>
        <w:tc>
          <w:tcPr>
            <w:tcW w:w="896" w:type="dxa"/>
            <w:vAlign w:val="center"/>
          </w:tcPr>
          <w:p>
            <w:pPr>
              <w:spacing w:line="240" w:lineRule="auto"/>
              <w:ind w:right="-84" w:rightChars="-40"/>
              <w:jc w:val="center"/>
              <w:rPr>
                <w:rFonts w:ascii="宋体" w:hAnsi="宋体" w:eastAsia="宋体"/>
                <w:sz w:val="24"/>
                <w:szCs w:val="24"/>
              </w:rPr>
            </w:pPr>
            <w:r>
              <w:rPr>
                <w:rFonts w:ascii="宋体" w:hAnsi="宋体" w:eastAsia="宋体"/>
                <w:sz w:val="24"/>
                <w:szCs w:val="24"/>
              </w:rPr>
              <w:t>序号</w:t>
            </w:r>
          </w:p>
        </w:tc>
        <w:tc>
          <w:tcPr>
            <w:tcW w:w="1373" w:type="dxa"/>
            <w:vAlign w:val="center"/>
          </w:tcPr>
          <w:p>
            <w:pPr>
              <w:spacing w:line="240" w:lineRule="auto"/>
              <w:jc w:val="center"/>
              <w:rPr>
                <w:rFonts w:ascii="宋体" w:hAnsi="宋体" w:eastAsia="宋体"/>
                <w:sz w:val="24"/>
                <w:szCs w:val="24"/>
              </w:rPr>
            </w:pPr>
            <w:r>
              <w:rPr>
                <w:rFonts w:hint="eastAsia" w:ascii="宋体" w:hAnsi="宋体" w:eastAsia="宋体"/>
                <w:sz w:val="24"/>
                <w:szCs w:val="24"/>
              </w:rPr>
              <w:t>设备</w:t>
            </w:r>
            <w:r>
              <w:rPr>
                <w:rFonts w:ascii="宋体" w:hAnsi="宋体" w:eastAsia="宋体"/>
                <w:sz w:val="24"/>
                <w:szCs w:val="24"/>
              </w:rPr>
              <w:t>名称</w:t>
            </w:r>
          </w:p>
        </w:tc>
        <w:tc>
          <w:tcPr>
            <w:tcW w:w="850" w:type="dxa"/>
            <w:vAlign w:val="center"/>
          </w:tcPr>
          <w:p>
            <w:pPr>
              <w:spacing w:line="240" w:lineRule="auto"/>
              <w:jc w:val="center"/>
              <w:rPr>
                <w:rFonts w:ascii="宋体" w:hAnsi="宋体" w:eastAsia="宋体"/>
                <w:sz w:val="24"/>
                <w:szCs w:val="24"/>
              </w:rPr>
            </w:pPr>
            <w:r>
              <w:rPr>
                <w:rFonts w:hint="eastAsia" w:ascii="宋体" w:hAnsi="宋体" w:eastAsia="宋体"/>
                <w:sz w:val="24"/>
                <w:szCs w:val="24"/>
              </w:rPr>
              <w:t>型号</w:t>
            </w:r>
          </w:p>
        </w:tc>
        <w:tc>
          <w:tcPr>
            <w:tcW w:w="1418" w:type="dxa"/>
            <w:vAlign w:val="center"/>
          </w:tcPr>
          <w:p>
            <w:pPr>
              <w:spacing w:line="240" w:lineRule="auto"/>
              <w:jc w:val="center"/>
              <w:rPr>
                <w:rFonts w:ascii="宋体" w:hAnsi="宋体" w:eastAsia="宋体"/>
                <w:sz w:val="24"/>
                <w:szCs w:val="24"/>
              </w:rPr>
            </w:pPr>
            <w:r>
              <w:rPr>
                <w:rFonts w:hint="eastAsia" w:ascii="宋体" w:hAnsi="宋体" w:eastAsia="宋体"/>
                <w:sz w:val="24"/>
                <w:szCs w:val="24"/>
              </w:rPr>
              <w:t>产地</w:t>
            </w:r>
          </w:p>
        </w:tc>
        <w:tc>
          <w:tcPr>
            <w:tcW w:w="1275" w:type="dxa"/>
            <w:vAlign w:val="center"/>
          </w:tcPr>
          <w:p>
            <w:pPr>
              <w:spacing w:line="240" w:lineRule="auto"/>
              <w:jc w:val="center"/>
              <w:rPr>
                <w:rFonts w:ascii="宋体" w:hAnsi="宋体" w:eastAsia="宋体"/>
                <w:sz w:val="24"/>
                <w:szCs w:val="24"/>
              </w:rPr>
            </w:pPr>
            <w:r>
              <w:rPr>
                <w:rFonts w:hint="eastAsia" w:ascii="宋体" w:hAnsi="宋体" w:eastAsia="宋体"/>
                <w:sz w:val="24"/>
                <w:szCs w:val="24"/>
              </w:rPr>
              <w:t>数量</w:t>
            </w:r>
          </w:p>
        </w:tc>
        <w:tc>
          <w:tcPr>
            <w:tcW w:w="1218" w:type="dxa"/>
            <w:vAlign w:val="center"/>
          </w:tcPr>
          <w:p>
            <w:pPr>
              <w:spacing w:line="240" w:lineRule="auto"/>
              <w:jc w:val="center"/>
              <w:rPr>
                <w:rFonts w:ascii="宋体" w:hAnsi="宋体" w:eastAsia="宋体"/>
                <w:sz w:val="24"/>
                <w:szCs w:val="24"/>
              </w:rPr>
            </w:pPr>
            <w:r>
              <w:rPr>
                <w:rFonts w:hint="eastAsia" w:ascii="宋体" w:hAnsi="宋体" w:eastAsia="宋体"/>
                <w:sz w:val="24"/>
                <w:szCs w:val="24"/>
              </w:rPr>
              <w:t>功能</w:t>
            </w:r>
          </w:p>
        </w:tc>
        <w:tc>
          <w:tcPr>
            <w:tcW w:w="1559" w:type="dxa"/>
            <w:vAlign w:val="center"/>
          </w:tcPr>
          <w:p>
            <w:pPr>
              <w:spacing w:line="240" w:lineRule="auto"/>
              <w:jc w:val="center"/>
              <w:rPr>
                <w:rFonts w:ascii="宋体" w:hAnsi="宋体" w:eastAsia="宋体"/>
                <w:sz w:val="24"/>
                <w:szCs w:val="24"/>
              </w:rPr>
            </w:pPr>
            <w:r>
              <w:rPr>
                <w:rFonts w:ascii="宋体" w:hAnsi="宋体" w:eastAsia="宋体"/>
                <w:sz w:val="24"/>
                <w:szCs w:val="24"/>
              </w:rPr>
              <w:t>备注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896" w:type="dxa"/>
            <w:vAlign w:val="center"/>
          </w:tcPr>
          <w:p>
            <w:pPr>
              <w:widowControl/>
              <w:spacing w:line="440" w:lineRule="exact"/>
              <w:ind w:left="127" w:right="560" w:hanging="127" w:hangingChars="53"/>
              <w:jc w:val="center"/>
              <w:rPr>
                <w:rFonts w:ascii="宋体" w:hAnsi="宋体" w:eastAsia="宋体"/>
                <w:color w:val="000000"/>
                <w:kern w:val="0"/>
                <w:sz w:val="24"/>
                <w:szCs w:val="24"/>
              </w:rPr>
            </w:pPr>
            <w:r>
              <w:rPr>
                <w:rFonts w:hint="eastAsia" w:ascii="宋体" w:hAnsi="宋体" w:eastAsia="宋体"/>
                <w:color w:val="000000"/>
                <w:kern w:val="0"/>
                <w:sz w:val="24"/>
                <w:szCs w:val="24"/>
              </w:rPr>
              <w:t>1</w:t>
            </w:r>
          </w:p>
        </w:tc>
        <w:tc>
          <w:tcPr>
            <w:tcW w:w="1373" w:type="dxa"/>
            <w:vAlign w:val="center"/>
          </w:tcPr>
          <w:p>
            <w:pPr>
              <w:widowControl/>
              <w:spacing w:line="440" w:lineRule="exact"/>
              <w:ind w:right="560"/>
              <w:jc w:val="center"/>
              <w:rPr>
                <w:rFonts w:ascii="宋体" w:hAnsi="宋体" w:eastAsia="宋体"/>
                <w:color w:val="000000"/>
                <w:kern w:val="0"/>
                <w:sz w:val="24"/>
                <w:szCs w:val="24"/>
              </w:rPr>
            </w:pPr>
          </w:p>
        </w:tc>
        <w:tc>
          <w:tcPr>
            <w:tcW w:w="850" w:type="dxa"/>
            <w:vAlign w:val="center"/>
          </w:tcPr>
          <w:p>
            <w:pPr>
              <w:widowControl/>
              <w:spacing w:line="440" w:lineRule="exact"/>
              <w:ind w:right="560"/>
              <w:jc w:val="center"/>
              <w:rPr>
                <w:rFonts w:ascii="宋体" w:hAnsi="宋体" w:eastAsia="宋体"/>
                <w:color w:val="000000"/>
                <w:kern w:val="0"/>
                <w:sz w:val="24"/>
                <w:szCs w:val="24"/>
              </w:rPr>
            </w:pPr>
          </w:p>
        </w:tc>
        <w:tc>
          <w:tcPr>
            <w:tcW w:w="1418" w:type="dxa"/>
            <w:vAlign w:val="center"/>
          </w:tcPr>
          <w:p>
            <w:pPr>
              <w:widowControl/>
              <w:spacing w:line="440" w:lineRule="exact"/>
              <w:ind w:right="560"/>
              <w:jc w:val="center"/>
              <w:rPr>
                <w:rFonts w:ascii="宋体" w:hAnsi="宋体" w:eastAsia="宋体"/>
                <w:color w:val="000000"/>
                <w:kern w:val="0"/>
                <w:sz w:val="24"/>
                <w:szCs w:val="24"/>
              </w:rPr>
            </w:pPr>
          </w:p>
        </w:tc>
        <w:tc>
          <w:tcPr>
            <w:tcW w:w="1275" w:type="dxa"/>
            <w:vAlign w:val="center"/>
          </w:tcPr>
          <w:p>
            <w:pPr>
              <w:widowControl/>
              <w:spacing w:line="440" w:lineRule="exact"/>
              <w:ind w:right="560"/>
              <w:jc w:val="center"/>
              <w:rPr>
                <w:rFonts w:ascii="宋体" w:hAnsi="宋体" w:eastAsia="宋体"/>
                <w:color w:val="000000"/>
                <w:kern w:val="0"/>
                <w:sz w:val="24"/>
                <w:szCs w:val="24"/>
              </w:rPr>
            </w:pPr>
          </w:p>
        </w:tc>
        <w:tc>
          <w:tcPr>
            <w:tcW w:w="1218" w:type="dxa"/>
            <w:vAlign w:val="center"/>
          </w:tcPr>
          <w:p>
            <w:pPr>
              <w:widowControl/>
              <w:spacing w:line="440" w:lineRule="exact"/>
              <w:ind w:right="560"/>
              <w:jc w:val="center"/>
              <w:rPr>
                <w:rFonts w:ascii="宋体" w:hAnsi="宋体" w:eastAsia="宋体"/>
                <w:color w:val="000000"/>
                <w:kern w:val="0"/>
                <w:sz w:val="24"/>
                <w:szCs w:val="24"/>
              </w:rPr>
            </w:pPr>
          </w:p>
        </w:tc>
        <w:tc>
          <w:tcPr>
            <w:tcW w:w="1559"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896" w:type="dxa"/>
            <w:vAlign w:val="center"/>
          </w:tcPr>
          <w:p>
            <w:pPr>
              <w:widowControl/>
              <w:spacing w:line="440" w:lineRule="exact"/>
              <w:ind w:left="34" w:right="560" w:hanging="33" w:hangingChars="14"/>
              <w:jc w:val="center"/>
              <w:rPr>
                <w:rFonts w:ascii="宋体" w:hAnsi="宋体" w:eastAsia="宋体"/>
                <w:color w:val="000000"/>
                <w:kern w:val="0"/>
                <w:sz w:val="24"/>
                <w:szCs w:val="24"/>
              </w:rPr>
            </w:pPr>
            <w:r>
              <w:rPr>
                <w:rFonts w:hint="eastAsia" w:ascii="宋体" w:hAnsi="宋体" w:eastAsia="宋体"/>
                <w:color w:val="000000"/>
                <w:kern w:val="0"/>
                <w:sz w:val="24"/>
                <w:szCs w:val="24"/>
              </w:rPr>
              <w:t>2</w:t>
            </w:r>
          </w:p>
        </w:tc>
        <w:tc>
          <w:tcPr>
            <w:tcW w:w="1373" w:type="dxa"/>
            <w:vAlign w:val="center"/>
          </w:tcPr>
          <w:p>
            <w:pPr>
              <w:widowControl/>
              <w:spacing w:line="440" w:lineRule="exact"/>
              <w:ind w:right="560"/>
              <w:jc w:val="center"/>
              <w:rPr>
                <w:rFonts w:ascii="宋体" w:hAnsi="宋体" w:eastAsia="宋体"/>
                <w:color w:val="000000"/>
                <w:kern w:val="0"/>
                <w:sz w:val="24"/>
                <w:szCs w:val="24"/>
              </w:rPr>
            </w:pPr>
          </w:p>
        </w:tc>
        <w:tc>
          <w:tcPr>
            <w:tcW w:w="850" w:type="dxa"/>
            <w:vAlign w:val="center"/>
          </w:tcPr>
          <w:p>
            <w:pPr>
              <w:widowControl/>
              <w:spacing w:line="440" w:lineRule="exact"/>
              <w:ind w:right="560"/>
              <w:jc w:val="center"/>
              <w:rPr>
                <w:rFonts w:ascii="宋体" w:hAnsi="宋体" w:eastAsia="宋体"/>
                <w:color w:val="000000"/>
                <w:kern w:val="0"/>
                <w:sz w:val="24"/>
                <w:szCs w:val="24"/>
              </w:rPr>
            </w:pPr>
          </w:p>
        </w:tc>
        <w:tc>
          <w:tcPr>
            <w:tcW w:w="1418" w:type="dxa"/>
            <w:vAlign w:val="center"/>
          </w:tcPr>
          <w:p>
            <w:pPr>
              <w:widowControl/>
              <w:spacing w:line="440" w:lineRule="exact"/>
              <w:ind w:right="560"/>
              <w:jc w:val="center"/>
              <w:rPr>
                <w:rFonts w:ascii="宋体" w:hAnsi="宋体" w:eastAsia="宋体"/>
                <w:color w:val="000000"/>
                <w:kern w:val="0"/>
                <w:sz w:val="24"/>
                <w:szCs w:val="24"/>
              </w:rPr>
            </w:pPr>
          </w:p>
        </w:tc>
        <w:tc>
          <w:tcPr>
            <w:tcW w:w="1275" w:type="dxa"/>
            <w:vAlign w:val="center"/>
          </w:tcPr>
          <w:p>
            <w:pPr>
              <w:widowControl/>
              <w:spacing w:line="440" w:lineRule="exact"/>
              <w:ind w:right="560"/>
              <w:jc w:val="center"/>
              <w:rPr>
                <w:rFonts w:ascii="宋体" w:hAnsi="宋体" w:eastAsia="宋体"/>
                <w:color w:val="000000"/>
                <w:kern w:val="0"/>
                <w:sz w:val="24"/>
                <w:szCs w:val="24"/>
              </w:rPr>
            </w:pPr>
          </w:p>
        </w:tc>
        <w:tc>
          <w:tcPr>
            <w:tcW w:w="1218" w:type="dxa"/>
            <w:vAlign w:val="center"/>
          </w:tcPr>
          <w:p>
            <w:pPr>
              <w:widowControl/>
              <w:spacing w:line="440" w:lineRule="exact"/>
              <w:ind w:right="560"/>
              <w:jc w:val="center"/>
              <w:rPr>
                <w:rFonts w:ascii="宋体" w:hAnsi="宋体" w:eastAsia="宋体"/>
                <w:color w:val="000000"/>
                <w:kern w:val="0"/>
                <w:sz w:val="24"/>
                <w:szCs w:val="24"/>
              </w:rPr>
            </w:pPr>
          </w:p>
        </w:tc>
        <w:tc>
          <w:tcPr>
            <w:tcW w:w="1559"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896" w:type="dxa"/>
            <w:vAlign w:val="center"/>
          </w:tcPr>
          <w:p>
            <w:pPr>
              <w:widowControl/>
              <w:spacing w:line="440" w:lineRule="exact"/>
              <w:ind w:left="34" w:right="560" w:hanging="33" w:hangingChars="14"/>
              <w:jc w:val="center"/>
              <w:rPr>
                <w:rFonts w:ascii="宋体" w:hAnsi="宋体" w:eastAsia="宋体"/>
                <w:color w:val="000000"/>
                <w:kern w:val="0"/>
                <w:sz w:val="24"/>
                <w:szCs w:val="24"/>
              </w:rPr>
            </w:pPr>
            <w:r>
              <w:rPr>
                <w:rFonts w:hint="eastAsia" w:ascii="宋体" w:hAnsi="宋体" w:eastAsia="宋体"/>
                <w:color w:val="000000"/>
                <w:kern w:val="0"/>
                <w:sz w:val="24"/>
                <w:szCs w:val="24"/>
              </w:rPr>
              <w:t>3</w:t>
            </w:r>
          </w:p>
        </w:tc>
        <w:tc>
          <w:tcPr>
            <w:tcW w:w="1373" w:type="dxa"/>
            <w:vAlign w:val="center"/>
          </w:tcPr>
          <w:p>
            <w:pPr>
              <w:widowControl/>
              <w:spacing w:line="440" w:lineRule="exact"/>
              <w:ind w:right="560"/>
              <w:jc w:val="center"/>
              <w:rPr>
                <w:rFonts w:ascii="宋体" w:hAnsi="宋体" w:eastAsia="宋体"/>
                <w:color w:val="000000"/>
                <w:kern w:val="0"/>
                <w:sz w:val="24"/>
                <w:szCs w:val="24"/>
              </w:rPr>
            </w:pPr>
          </w:p>
        </w:tc>
        <w:tc>
          <w:tcPr>
            <w:tcW w:w="850" w:type="dxa"/>
            <w:vAlign w:val="center"/>
          </w:tcPr>
          <w:p>
            <w:pPr>
              <w:widowControl/>
              <w:spacing w:line="440" w:lineRule="exact"/>
              <w:ind w:right="560"/>
              <w:jc w:val="center"/>
              <w:rPr>
                <w:rFonts w:ascii="宋体" w:hAnsi="宋体" w:eastAsia="宋体"/>
                <w:color w:val="000000"/>
                <w:kern w:val="0"/>
                <w:sz w:val="24"/>
                <w:szCs w:val="24"/>
              </w:rPr>
            </w:pPr>
          </w:p>
        </w:tc>
        <w:tc>
          <w:tcPr>
            <w:tcW w:w="1418" w:type="dxa"/>
            <w:vAlign w:val="center"/>
          </w:tcPr>
          <w:p>
            <w:pPr>
              <w:widowControl/>
              <w:spacing w:line="440" w:lineRule="exact"/>
              <w:ind w:right="560"/>
              <w:jc w:val="center"/>
              <w:rPr>
                <w:rFonts w:ascii="宋体" w:hAnsi="宋体" w:eastAsia="宋体"/>
                <w:color w:val="000000"/>
                <w:kern w:val="0"/>
                <w:sz w:val="24"/>
                <w:szCs w:val="24"/>
              </w:rPr>
            </w:pPr>
          </w:p>
        </w:tc>
        <w:tc>
          <w:tcPr>
            <w:tcW w:w="1275" w:type="dxa"/>
            <w:vAlign w:val="center"/>
          </w:tcPr>
          <w:p>
            <w:pPr>
              <w:widowControl/>
              <w:spacing w:line="440" w:lineRule="exact"/>
              <w:ind w:right="560"/>
              <w:jc w:val="center"/>
              <w:rPr>
                <w:rFonts w:ascii="宋体" w:hAnsi="宋体" w:eastAsia="宋体"/>
                <w:color w:val="000000"/>
                <w:kern w:val="0"/>
                <w:sz w:val="24"/>
                <w:szCs w:val="24"/>
              </w:rPr>
            </w:pPr>
          </w:p>
        </w:tc>
        <w:tc>
          <w:tcPr>
            <w:tcW w:w="1218" w:type="dxa"/>
            <w:vAlign w:val="center"/>
          </w:tcPr>
          <w:p>
            <w:pPr>
              <w:widowControl/>
              <w:spacing w:line="440" w:lineRule="exact"/>
              <w:ind w:right="560"/>
              <w:jc w:val="center"/>
              <w:rPr>
                <w:rFonts w:ascii="宋体" w:hAnsi="宋体" w:eastAsia="宋体"/>
                <w:color w:val="000000"/>
                <w:kern w:val="0"/>
                <w:sz w:val="24"/>
                <w:szCs w:val="24"/>
              </w:rPr>
            </w:pPr>
          </w:p>
        </w:tc>
        <w:tc>
          <w:tcPr>
            <w:tcW w:w="1559"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896" w:type="dxa"/>
            <w:vAlign w:val="center"/>
          </w:tcPr>
          <w:p>
            <w:pPr>
              <w:widowControl/>
              <w:spacing w:line="440" w:lineRule="exact"/>
              <w:ind w:left="34" w:right="560" w:hanging="33" w:hangingChars="14"/>
              <w:jc w:val="center"/>
              <w:rPr>
                <w:rFonts w:ascii="宋体" w:hAnsi="宋体" w:eastAsia="宋体"/>
                <w:color w:val="000000"/>
                <w:kern w:val="0"/>
                <w:sz w:val="24"/>
                <w:szCs w:val="24"/>
              </w:rPr>
            </w:pPr>
            <w:r>
              <w:rPr>
                <w:rFonts w:hint="eastAsia" w:ascii="宋体" w:hAnsi="宋体" w:eastAsia="宋体"/>
                <w:color w:val="000000"/>
                <w:kern w:val="0"/>
                <w:sz w:val="24"/>
                <w:szCs w:val="24"/>
              </w:rPr>
              <w:t>4</w:t>
            </w:r>
          </w:p>
        </w:tc>
        <w:tc>
          <w:tcPr>
            <w:tcW w:w="1373" w:type="dxa"/>
            <w:vAlign w:val="center"/>
          </w:tcPr>
          <w:p>
            <w:pPr>
              <w:widowControl/>
              <w:spacing w:line="440" w:lineRule="exact"/>
              <w:ind w:right="560"/>
              <w:jc w:val="center"/>
              <w:rPr>
                <w:rFonts w:ascii="宋体" w:hAnsi="宋体" w:eastAsia="宋体"/>
                <w:color w:val="000000"/>
                <w:kern w:val="0"/>
                <w:sz w:val="24"/>
                <w:szCs w:val="24"/>
              </w:rPr>
            </w:pPr>
          </w:p>
        </w:tc>
        <w:tc>
          <w:tcPr>
            <w:tcW w:w="850" w:type="dxa"/>
            <w:vAlign w:val="center"/>
          </w:tcPr>
          <w:p>
            <w:pPr>
              <w:widowControl/>
              <w:spacing w:line="440" w:lineRule="exact"/>
              <w:ind w:right="560"/>
              <w:jc w:val="center"/>
              <w:rPr>
                <w:rFonts w:ascii="宋体" w:hAnsi="宋体" w:eastAsia="宋体"/>
                <w:color w:val="000000"/>
                <w:kern w:val="0"/>
                <w:sz w:val="24"/>
                <w:szCs w:val="24"/>
              </w:rPr>
            </w:pPr>
          </w:p>
        </w:tc>
        <w:tc>
          <w:tcPr>
            <w:tcW w:w="1418" w:type="dxa"/>
            <w:vAlign w:val="center"/>
          </w:tcPr>
          <w:p>
            <w:pPr>
              <w:widowControl/>
              <w:spacing w:line="440" w:lineRule="exact"/>
              <w:ind w:right="560"/>
              <w:jc w:val="center"/>
              <w:rPr>
                <w:rFonts w:ascii="宋体" w:hAnsi="宋体" w:eastAsia="宋体"/>
                <w:color w:val="000000"/>
                <w:kern w:val="0"/>
                <w:sz w:val="24"/>
                <w:szCs w:val="24"/>
              </w:rPr>
            </w:pPr>
          </w:p>
        </w:tc>
        <w:tc>
          <w:tcPr>
            <w:tcW w:w="1275" w:type="dxa"/>
            <w:vAlign w:val="center"/>
          </w:tcPr>
          <w:p>
            <w:pPr>
              <w:widowControl/>
              <w:spacing w:line="440" w:lineRule="exact"/>
              <w:ind w:right="560"/>
              <w:jc w:val="center"/>
              <w:rPr>
                <w:rFonts w:ascii="宋体" w:hAnsi="宋体" w:eastAsia="宋体"/>
                <w:color w:val="000000"/>
                <w:kern w:val="0"/>
                <w:sz w:val="24"/>
                <w:szCs w:val="24"/>
              </w:rPr>
            </w:pPr>
          </w:p>
        </w:tc>
        <w:tc>
          <w:tcPr>
            <w:tcW w:w="1218" w:type="dxa"/>
            <w:vAlign w:val="center"/>
          </w:tcPr>
          <w:p>
            <w:pPr>
              <w:widowControl/>
              <w:spacing w:line="440" w:lineRule="exact"/>
              <w:ind w:right="560"/>
              <w:jc w:val="center"/>
              <w:rPr>
                <w:rFonts w:ascii="宋体" w:hAnsi="宋体" w:eastAsia="宋体"/>
                <w:color w:val="000000"/>
                <w:kern w:val="0"/>
                <w:sz w:val="24"/>
                <w:szCs w:val="24"/>
              </w:rPr>
            </w:pPr>
          </w:p>
        </w:tc>
        <w:tc>
          <w:tcPr>
            <w:tcW w:w="1559"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896" w:type="dxa"/>
            <w:vAlign w:val="center"/>
          </w:tcPr>
          <w:p>
            <w:pPr>
              <w:widowControl/>
              <w:spacing w:line="440" w:lineRule="exact"/>
              <w:ind w:left="34" w:right="560" w:hanging="33" w:hangingChars="14"/>
              <w:jc w:val="center"/>
              <w:rPr>
                <w:rFonts w:ascii="宋体" w:hAnsi="宋体" w:eastAsia="宋体"/>
                <w:color w:val="000000"/>
                <w:kern w:val="0"/>
                <w:sz w:val="24"/>
                <w:szCs w:val="24"/>
              </w:rPr>
            </w:pPr>
            <w:r>
              <w:rPr>
                <w:rFonts w:hint="eastAsia" w:ascii="宋体" w:hAnsi="宋体" w:eastAsia="宋体"/>
                <w:color w:val="000000"/>
                <w:kern w:val="0"/>
                <w:sz w:val="24"/>
                <w:szCs w:val="24"/>
              </w:rPr>
              <w:t>5</w:t>
            </w:r>
          </w:p>
        </w:tc>
        <w:tc>
          <w:tcPr>
            <w:tcW w:w="1373" w:type="dxa"/>
            <w:vAlign w:val="center"/>
          </w:tcPr>
          <w:p>
            <w:pPr>
              <w:widowControl/>
              <w:spacing w:line="440" w:lineRule="exact"/>
              <w:ind w:right="560"/>
              <w:jc w:val="center"/>
              <w:rPr>
                <w:rFonts w:ascii="宋体" w:hAnsi="宋体" w:eastAsia="宋体"/>
                <w:color w:val="000000"/>
                <w:kern w:val="0"/>
                <w:sz w:val="24"/>
                <w:szCs w:val="24"/>
              </w:rPr>
            </w:pPr>
          </w:p>
        </w:tc>
        <w:tc>
          <w:tcPr>
            <w:tcW w:w="850" w:type="dxa"/>
            <w:vAlign w:val="center"/>
          </w:tcPr>
          <w:p>
            <w:pPr>
              <w:widowControl/>
              <w:spacing w:line="440" w:lineRule="exact"/>
              <w:ind w:right="560"/>
              <w:jc w:val="center"/>
              <w:rPr>
                <w:rFonts w:ascii="宋体" w:hAnsi="宋体" w:eastAsia="宋体"/>
                <w:color w:val="000000"/>
                <w:kern w:val="0"/>
                <w:sz w:val="24"/>
                <w:szCs w:val="24"/>
              </w:rPr>
            </w:pPr>
          </w:p>
        </w:tc>
        <w:tc>
          <w:tcPr>
            <w:tcW w:w="1418" w:type="dxa"/>
            <w:vAlign w:val="center"/>
          </w:tcPr>
          <w:p>
            <w:pPr>
              <w:widowControl/>
              <w:spacing w:line="440" w:lineRule="exact"/>
              <w:ind w:right="560"/>
              <w:jc w:val="center"/>
              <w:rPr>
                <w:rFonts w:ascii="宋体" w:hAnsi="宋体" w:eastAsia="宋体"/>
                <w:color w:val="000000"/>
                <w:kern w:val="0"/>
                <w:sz w:val="24"/>
                <w:szCs w:val="24"/>
              </w:rPr>
            </w:pPr>
          </w:p>
        </w:tc>
        <w:tc>
          <w:tcPr>
            <w:tcW w:w="1275" w:type="dxa"/>
            <w:vAlign w:val="center"/>
          </w:tcPr>
          <w:p>
            <w:pPr>
              <w:widowControl/>
              <w:spacing w:line="440" w:lineRule="exact"/>
              <w:ind w:right="560"/>
              <w:jc w:val="center"/>
              <w:rPr>
                <w:rFonts w:ascii="宋体" w:hAnsi="宋体" w:eastAsia="宋体"/>
                <w:color w:val="000000"/>
                <w:kern w:val="0"/>
                <w:sz w:val="24"/>
                <w:szCs w:val="24"/>
              </w:rPr>
            </w:pPr>
          </w:p>
        </w:tc>
        <w:tc>
          <w:tcPr>
            <w:tcW w:w="1218" w:type="dxa"/>
            <w:vAlign w:val="center"/>
          </w:tcPr>
          <w:p>
            <w:pPr>
              <w:widowControl/>
              <w:spacing w:line="440" w:lineRule="exact"/>
              <w:ind w:right="560"/>
              <w:jc w:val="center"/>
              <w:rPr>
                <w:rFonts w:ascii="宋体" w:hAnsi="宋体" w:eastAsia="宋体"/>
                <w:color w:val="000000"/>
                <w:kern w:val="0"/>
                <w:sz w:val="24"/>
                <w:szCs w:val="24"/>
              </w:rPr>
            </w:pPr>
          </w:p>
        </w:tc>
        <w:tc>
          <w:tcPr>
            <w:tcW w:w="1559" w:type="dxa"/>
            <w:vAlign w:val="center"/>
          </w:tcPr>
          <w:p>
            <w:pPr>
              <w:widowControl/>
              <w:spacing w:line="440" w:lineRule="exact"/>
              <w:ind w:right="560"/>
              <w:jc w:val="center"/>
              <w:rPr>
                <w:rFonts w:ascii="宋体" w:hAnsi="宋体" w:eastAsia="宋体"/>
                <w:color w:val="000000"/>
                <w:kern w:val="0"/>
                <w:sz w:val="24"/>
                <w:szCs w:val="24"/>
              </w:rPr>
            </w:pPr>
          </w:p>
        </w:tc>
      </w:tr>
    </w:tbl>
    <w:p>
      <w:pPr>
        <w:spacing w:line="420" w:lineRule="exact"/>
        <w:ind w:firstLine="480" w:firstLineChars="200"/>
        <w:jc w:val="left"/>
        <w:rPr>
          <w:rFonts w:ascii="宋体" w:hAnsi="宋体" w:eastAsia="宋体"/>
          <w:sz w:val="24"/>
          <w:szCs w:val="24"/>
        </w:rPr>
      </w:pPr>
      <w:r>
        <w:rPr>
          <w:rFonts w:hint="eastAsia" w:ascii="宋体" w:hAnsi="宋体" w:eastAsia="宋体"/>
          <w:sz w:val="24"/>
          <w:szCs w:val="24"/>
        </w:rPr>
        <w:t>注：1.如同一设备具有多种型号，须在此表中分开填写。如在本表格不能全部填写完，可按此表格格式自行制表填写；</w:t>
      </w:r>
    </w:p>
    <w:p>
      <w:pPr>
        <w:spacing w:line="420" w:lineRule="exact"/>
        <w:ind w:firstLine="420" w:firstLineChars="200"/>
        <w:jc w:val="left"/>
        <w:rPr>
          <w:rFonts w:ascii="宋体" w:hAnsi="宋体" w:eastAsia="宋体"/>
          <w:sz w:val="24"/>
          <w:szCs w:val="24"/>
        </w:rPr>
      </w:pPr>
      <w:r>
        <w:rPr>
          <w:rFonts w:hint="eastAsia" w:ascii="宋体" w:hAnsi="宋体" w:eastAsia="宋体"/>
        </w:rPr>
        <w:t xml:space="preserve"> </w:t>
      </w:r>
      <w:r>
        <w:rPr>
          <w:rFonts w:hint="eastAsia" w:ascii="宋体" w:hAnsi="宋体" w:eastAsia="宋体"/>
          <w:sz w:val="24"/>
          <w:szCs w:val="24"/>
        </w:rPr>
        <w:t>2.其中包括消防设备、自有的施救车等。</w:t>
      </w:r>
    </w:p>
    <w:p>
      <w:pPr>
        <w:spacing w:line="420" w:lineRule="exact"/>
        <w:jc w:val="left"/>
        <w:rPr>
          <w:rFonts w:ascii="宋体" w:hAnsi="宋体" w:eastAsia="宋体"/>
          <w:sz w:val="24"/>
          <w:szCs w:val="24"/>
        </w:rPr>
      </w:pPr>
    </w:p>
    <w:p>
      <w:pPr>
        <w:spacing w:line="420" w:lineRule="exact"/>
        <w:jc w:val="left"/>
        <w:rPr>
          <w:rFonts w:ascii="宋体" w:hAnsi="宋体" w:eastAsia="宋体"/>
          <w:sz w:val="24"/>
          <w:szCs w:val="24"/>
        </w:rPr>
      </w:pPr>
    </w:p>
    <w:p>
      <w:pPr>
        <w:spacing w:line="420" w:lineRule="exact"/>
        <w:jc w:val="left"/>
        <w:rPr>
          <w:rFonts w:ascii="宋体" w:hAnsi="宋体" w:eastAsia="宋体"/>
          <w:sz w:val="24"/>
          <w:szCs w:val="24"/>
        </w:rPr>
      </w:pPr>
    </w:p>
    <w:p>
      <w:pPr>
        <w:spacing w:line="420" w:lineRule="exact"/>
        <w:jc w:val="left"/>
        <w:rPr>
          <w:rFonts w:ascii="宋体" w:hAnsi="宋体" w:eastAsia="宋体"/>
          <w:sz w:val="24"/>
          <w:szCs w:val="24"/>
        </w:rPr>
      </w:pPr>
    </w:p>
    <w:p>
      <w:pPr>
        <w:spacing w:line="420" w:lineRule="exact"/>
        <w:jc w:val="left"/>
        <w:rPr>
          <w:rFonts w:ascii="宋体" w:hAnsi="宋体" w:eastAsia="宋体"/>
          <w:sz w:val="24"/>
          <w:szCs w:val="24"/>
        </w:rPr>
      </w:pPr>
    </w:p>
    <w:p>
      <w:pPr>
        <w:spacing w:line="420" w:lineRule="exact"/>
        <w:jc w:val="left"/>
        <w:rPr>
          <w:rFonts w:ascii="宋体" w:hAnsi="宋体" w:eastAsia="宋体"/>
          <w:sz w:val="24"/>
          <w:szCs w:val="24"/>
        </w:rPr>
      </w:pPr>
    </w:p>
    <w:p>
      <w:pPr>
        <w:spacing w:line="480" w:lineRule="auto"/>
        <w:ind w:firstLine="1120" w:firstLineChars="400"/>
        <w:jc w:val="left"/>
        <w:rPr>
          <w:rFonts w:ascii="宋体" w:hAnsi="宋体" w:eastAsia="宋体"/>
          <w:sz w:val="28"/>
          <w:szCs w:val="28"/>
          <w:u w:val="single"/>
        </w:rPr>
      </w:pPr>
      <w:r>
        <w:rPr>
          <w:rFonts w:ascii="宋体" w:hAnsi="宋体" w:eastAsia="宋体"/>
          <w:sz w:val="28"/>
          <w:szCs w:val="28"/>
        </w:rPr>
        <w:t>投标单位</w:t>
      </w:r>
      <w:r>
        <w:rPr>
          <w:rFonts w:hint="eastAsia" w:ascii="宋体" w:hAnsi="宋体" w:eastAsia="宋体"/>
          <w:sz w:val="28"/>
          <w:szCs w:val="28"/>
        </w:rPr>
        <w:t>（全称并加盖公章）：</w:t>
      </w:r>
      <w:r>
        <w:rPr>
          <w:rFonts w:hint="eastAsia" w:ascii="宋体" w:hAnsi="宋体" w:eastAsia="宋体"/>
          <w:sz w:val="28"/>
          <w:szCs w:val="28"/>
          <w:u w:val="single"/>
        </w:rPr>
        <w:t xml:space="preserve">                         </w:t>
      </w:r>
    </w:p>
    <w:p>
      <w:pPr>
        <w:spacing w:line="480" w:lineRule="auto"/>
        <w:ind w:firstLine="1120" w:firstLineChars="400"/>
        <w:jc w:val="left"/>
        <w:rPr>
          <w:rFonts w:ascii="宋体" w:hAnsi="宋体" w:eastAsia="宋体"/>
          <w:sz w:val="28"/>
          <w:szCs w:val="28"/>
        </w:rPr>
      </w:pPr>
      <w:r>
        <w:rPr>
          <w:rFonts w:hint="eastAsia" w:ascii="宋体" w:hAnsi="宋体" w:eastAsia="宋体" w:cs="宋体"/>
          <w:color w:val="000000"/>
          <w:kern w:val="0"/>
          <w:sz w:val="28"/>
          <w:szCs w:val="28"/>
        </w:rPr>
        <w:t>代理人（被授权人）签字</w:t>
      </w:r>
      <w:r>
        <w:rPr>
          <w:rFonts w:hint="eastAsia" w:ascii="宋体" w:hAnsi="宋体" w:eastAsia="宋体"/>
          <w:sz w:val="28"/>
          <w:szCs w:val="28"/>
        </w:rPr>
        <w:t>：</w:t>
      </w:r>
      <w:r>
        <w:rPr>
          <w:rFonts w:hint="eastAsia" w:ascii="宋体" w:hAnsi="宋体" w:eastAsia="宋体"/>
          <w:sz w:val="28"/>
          <w:szCs w:val="28"/>
          <w:u w:val="single"/>
        </w:rPr>
        <w:t xml:space="preserve">                    </w:t>
      </w:r>
    </w:p>
    <w:p>
      <w:pPr>
        <w:spacing w:line="480" w:lineRule="auto"/>
        <w:ind w:firstLine="5600" w:firstLineChars="2000"/>
        <w:jc w:val="left"/>
        <w:rPr>
          <w:rFonts w:ascii="宋体" w:hAnsi="宋体" w:eastAsia="宋体"/>
          <w:sz w:val="28"/>
          <w:szCs w:val="28"/>
          <w:u w:val="single"/>
        </w:rPr>
      </w:pPr>
      <w:r>
        <w:rPr>
          <w:rFonts w:hint="eastAsia" w:ascii="宋体" w:hAnsi="宋体" w:eastAsia="宋体"/>
          <w:sz w:val="28"/>
          <w:szCs w:val="28"/>
        </w:rPr>
        <w:t>日期：</w:t>
      </w:r>
      <w:r>
        <w:rPr>
          <w:rFonts w:hint="eastAsia" w:ascii="宋体" w:hAnsi="宋体" w:eastAsia="宋体"/>
          <w:sz w:val="28"/>
          <w:szCs w:val="28"/>
          <w:u w:val="single"/>
        </w:rPr>
        <w:t xml:space="preserve">                    </w:t>
      </w:r>
    </w:p>
    <w:p>
      <w:pPr>
        <w:spacing w:before="312" w:beforeLines="100" w:line="420" w:lineRule="exact"/>
        <w:jc w:val="left"/>
        <w:rPr>
          <w:rFonts w:ascii="宋体" w:hAnsi="宋体" w:eastAsia="宋体"/>
          <w:sz w:val="24"/>
          <w:szCs w:val="24"/>
        </w:rPr>
      </w:pPr>
    </w:p>
    <w:p>
      <w:pPr>
        <w:widowControl/>
        <w:spacing w:after="312" w:afterLines="100" w:line="440" w:lineRule="exact"/>
        <w:ind w:right="561"/>
        <w:jc w:val="center"/>
        <w:rPr>
          <w:rFonts w:ascii="宋体" w:hAnsi="宋体" w:eastAsia="宋体" w:cs="宋体"/>
          <w:b/>
          <w:bCs/>
          <w:color w:val="000000"/>
          <w:sz w:val="32"/>
          <w:szCs w:val="32"/>
        </w:rPr>
      </w:pPr>
    </w:p>
    <w:p>
      <w:pPr>
        <w:widowControl/>
        <w:spacing w:after="312" w:afterLines="100" w:line="440" w:lineRule="exact"/>
        <w:ind w:right="561"/>
        <w:jc w:val="center"/>
        <w:rPr>
          <w:rFonts w:ascii="宋体" w:hAnsi="宋体" w:eastAsia="宋体" w:cs="宋体"/>
          <w:b/>
          <w:bCs/>
          <w:color w:val="000000"/>
          <w:sz w:val="32"/>
          <w:szCs w:val="32"/>
        </w:rPr>
      </w:pPr>
    </w:p>
    <w:p>
      <w:pPr>
        <w:widowControl/>
        <w:spacing w:after="312" w:afterLines="100" w:line="440" w:lineRule="exact"/>
        <w:ind w:right="561"/>
        <w:jc w:val="center"/>
        <w:rPr>
          <w:rFonts w:ascii="宋体" w:hAnsi="宋体" w:eastAsia="宋体" w:cs="宋体"/>
          <w:b/>
          <w:bCs/>
          <w:color w:val="000000"/>
          <w:sz w:val="32"/>
          <w:szCs w:val="32"/>
        </w:rPr>
      </w:pPr>
    </w:p>
    <w:p>
      <w:pPr>
        <w:widowControl/>
        <w:spacing w:after="312" w:afterLines="100" w:line="440" w:lineRule="exact"/>
        <w:ind w:right="561"/>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五、报价表</w:t>
      </w:r>
    </w:p>
    <w:p>
      <w:pPr>
        <w:spacing w:line="500" w:lineRule="exact"/>
        <w:rPr>
          <w:rFonts w:ascii="宋体" w:hAnsi="宋体" w:eastAsia="宋体" w:cs="宋体"/>
          <w:sz w:val="24"/>
          <w:u w:val="single"/>
        </w:rPr>
      </w:pPr>
      <w:r>
        <w:rPr>
          <w:rFonts w:hint="eastAsia" w:ascii="宋体" w:hAnsi="宋体" w:eastAsia="宋体" w:cs="宋体"/>
          <w:sz w:val="24"/>
        </w:rPr>
        <w:t>致：</w:t>
      </w:r>
      <w:r>
        <w:rPr>
          <w:rFonts w:ascii="宋体" w:hAnsi="宋体" w:eastAsia="宋体" w:cs="宋体"/>
          <w:sz w:val="24"/>
          <w:u w:val="single"/>
        </w:rPr>
        <w:t xml:space="preserve"> </w:t>
      </w:r>
      <w:r>
        <w:rPr>
          <w:rFonts w:hint="eastAsia" w:ascii="宋体" w:hAnsi="宋体" w:eastAsia="宋体" w:cs="宋体"/>
          <w:sz w:val="24"/>
          <w:u w:val="single"/>
        </w:rPr>
        <w:t xml:space="preserve"> 铜陵学院  </w:t>
      </w:r>
    </w:p>
    <w:p>
      <w:pPr>
        <w:spacing w:after="156" w:afterLines="50" w:line="420" w:lineRule="exact"/>
        <w:ind w:firstLine="480" w:firstLineChars="200"/>
        <w:rPr>
          <w:rFonts w:ascii="宋体" w:hAnsi="宋体" w:eastAsia="宋体" w:cs="宋体"/>
          <w:sz w:val="24"/>
        </w:rPr>
      </w:pPr>
      <w:r>
        <w:rPr>
          <w:rFonts w:hint="eastAsia" w:ascii="宋体" w:hAnsi="宋体" w:eastAsia="宋体" w:cs="宋体"/>
          <w:sz w:val="24"/>
        </w:rPr>
        <w:t>我公司已认真阅读了贵方发布的“</w:t>
      </w:r>
      <w:r>
        <w:rPr>
          <w:rFonts w:hint="eastAsia" w:ascii="宋体" w:hAnsi="宋体" w:eastAsia="宋体" w:cs="宋体"/>
          <w:b/>
          <w:sz w:val="24"/>
          <w:u w:val="single"/>
        </w:rPr>
        <w:t>铜陵学院车辆定点维修与保养服务项目(二次)</w:t>
      </w:r>
      <w:r>
        <w:rPr>
          <w:rFonts w:hint="eastAsia" w:ascii="宋体" w:hAnsi="宋体" w:eastAsia="宋体" w:cs="宋体"/>
          <w:sz w:val="24"/>
        </w:rPr>
        <w:t>”竞争性磋商文件，接受贵方在磋商文件中提出的各项要求，并自愿参与该项目报价。</w:t>
      </w:r>
    </w:p>
    <w:tbl>
      <w:tblPr>
        <w:tblStyle w:val="7"/>
        <w:tblW w:w="9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3162"/>
        <w:gridCol w:w="2380"/>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835" w:type="dxa"/>
            <w:vAlign w:val="center"/>
          </w:tcPr>
          <w:p>
            <w:pPr>
              <w:spacing w:line="390" w:lineRule="exact"/>
              <w:jc w:val="center"/>
              <w:rPr>
                <w:rFonts w:ascii="宋体" w:hAnsi="宋体" w:eastAsia="宋体" w:cs="宋体"/>
                <w:b/>
                <w:sz w:val="24"/>
              </w:rPr>
            </w:pPr>
            <w:r>
              <w:rPr>
                <w:rFonts w:hint="eastAsia" w:ascii="宋体" w:hAnsi="宋体" w:eastAsia="宋体" w:cs="宋体"/>
                <w:b/>
                <w:sz w:val="24"/>
              </w:rPr>
              <w:t>序号</w:t>
            </w:r>
          </w:p>
        </w:tc>
        <w:tc>
          <w:tcPr>
            <w:tcW w:w="3162" w:type="dxa"/>
            <w:vAlign w:val="center"/>
          </w:tcPr>
          <w:p>
            <w:pPr>
              <w:spacing w:line="390" w:lineRule="exact"/>
              <w:jc w:val="center"/>
              <w:rPr>
                <w:rFonts w:ascii="宋体" w:hAnsi="宋体" w:eastAsia="宋体" w:cs="宋体"/>
                <w:b/>
                <w:sz w:val="24"/>
              </w:rPr>
            </w:pPr>
            <w:r>
              <w:rPr>
                <w:rFonts w:hint="eastAsia" w:ascii="宋体" w:hAnsi="宋体" w:eastAsia="宋体" w:cs="宋体"/>
                <w:b/>
                <w:sz w:val="24"/>
              </w:rPr>
              <w:t>项目名称</w:t>
            </w:r>
          </w:p>
        </w:tc>
        <w:tc>
          <w:tcPr>
            <w:tcW w:w="5215" w:type="dxa"/>
            <w:gridSpan w:val="2"/>
            <w:vAlign w:val="center"/>
          </w:tcPr>
          <w:p>
            <w:pPr>
              <w:spacing w:line="390" w:lineRule="exact"/>
              <w:jc w:val="center"/>
              <w:rPr>
                <w:rFonts w:ascii="宋体" w:hAnsi="宋体" w:eastAsia="宋体" w:cs="宋体"/>
                <w:b/>
                <w:sz w:val="24"/>
              </w:rPr>
            </w:pPr>
            <w:r>
              <w:rPr>
                <w:rFonts w:hint="eastAsia" w:ascii="宋体" w:hAnsi="宋体" w:eastAsia="宋体" w:cs="宋体"/>
                <w:b/>
                <w:sz w:val="24"/>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835" w:type="dxa"/>
            <w:vAlign w:val="center"/>
          </w:tcPr>
          <w:p>
            <w:pPr>
              <w:spacing w:line="390" w:lineRule="exact"/>
              <w:jc w:val="center"/>
              <w:rPr>
                <w:rFonts w:ascii="宋体" w:hAnsi="宋体" w:eastAsia="宋体" w:cs="宋体"/>
                <w:sz w:val="24"/>
              </w:rPr>
            </w:pPr>
            <w:r>
              <w:rPr>
                <w:rFonts w:ascii="宋体" w:hAnsi="宋体" w:eastAsia="宋体" w:cs="宋体"/>
                <w:sz w:val="24"/>
              </w:rPr>
              <w:t>1</w:t>
            </w:r>
          </w:p>
        </w:tc>
        <w:tc>
          <w:tcPr>
            <w:tcW w:w="3162" w:type="dxa"/>
            <w:vMerge w:val="restart"/>
            <w:vAlign w:val="center"/>
          </w:tcPr>
          <w:p>
            <w:pPr>
              <w:spacing w:line="390" w:lineRule="exact"/>
              <w:rPr>
                <w:rFonts w:ascii="宋体" w:hAnsi="宋体" w:eastAsia="宋体" w:cs="宋体"/>
                <w:sz w:val="24"/>
              </w:rPr>
            </w:pPr>
            <w:r>
              <w:rPr>
                <w:rFonts w:hint="eastAsia" w:ascii="宋体" w:hAnsi="宋体" w:eastAsia="宋体" w:cs="宋体"/>
                <w:sz w:val="24"/>
              </w:rPr>
              <w:t>铜陵学院车辆定点维修与保养服务项目</w:t>
            </w:r>
          </w:p>
          <w:p>
            <w:pPr>
              <w:spacing w:line="390" w:lineRule="exact"/>
              <w:jc w:val="center"/>
              <w:rPr>
                <w:rFonts w:ascii="宋体" w:hAnsi="宋体" w:eastAsia="宋体" w:cs="宋体"/>
                <w:sz w:val="24"/>
              </w:rPr>
            </w:pPr>
          </w:p>
        </w:tc>
        <w:tc>
          <w:tcPr>
            <w:tcW w:w="2380" w:type="dxa"/>
            <w:vAlign w:val="center"/>
          </w:tcPr>
          <w:p>
            <w:pPr>
              <w:spacing w:line="390" w:lineRule="exact"/>
              <w:jc w:val="center"/>
              <w:rPr>
                <w:rFonts w:ascii="宋体" w:hAnsi="宋体" w:eastAsia="宋体" w:cs="宋体"/>
                <w:sz w:val="24"/>
              </w:rPr>
            </w:pPr>
            <w:r>
              <w:rPr>
                <w:rFonts w:hint="eastAsia" w:ascii="宋体" w:hAnsi="宋体" w:eastAsia="宋体" w:cs="宋体"/>
                <w:sz w:val="24"/>
              </w:rPr>
              <w:t>工时单价A(元)</w:t>
            </w:r>
          </w:p>
        </w:tc>
        <w:tc>
          <w:tcPr>
            <w:tcW w:w="2835" w:type="dxa"/>
            <w:vAlign w:val="center"/>
          </w:tcPr>
          <w:p>
            <w:pPr>
              <w:spacing w:line="390" w:lineRule="exact"/>
              <w:rPr>
                <w:rFonts w:ascii="宋体" w:hAnsi="宋体" w:eastAsia="宋体" w:cs="宋体"/>
                <w:sz w:val="24"/>
              </w:rPr>
            </w:pPr>
            <w:r>
              <w:rPr>
                <w:rFonts w:hint="eastAsia" w:ascii="宋体" w:hAnsi="宋体" w:eastAsia="宋体" w:cs="宋体"/>
                <w:sz w:val="24"/>
              </w:rPr>
              <w:t>A:</w:t>
            </w:r>
            <w:r>
              <w:rPr>
                <w:rFonts w:hint="eastAsia" w:ascii="宋体" w:hAnsi="宋体" w:eastAsia="宋体" w:cs="宋体"/>
                <w:sz w:val="24"/>
                <w:u w:val="single"/>
              </w:rPr>
              <w:t xml:space="preserve">           </w:t>
            </w:r>
            <w:r>
              <w:rPr>
                <w:rFonts w:hint="eastAsia" w:ascii="宋体" w:hAnsi="宋体" w:eastAsia="宋体" w:cs="宋体"/>
                <w:sz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835" w:type="dxa"/>
            <w:vAlign w:val="center"/>
          </w:tcPr>
          <w:p>
            <w:pPr>
              <w:spacing w:line="390" w:lineRule="exact"/>
              <w:jc w:val="center"/>
              <w:rPr>
                <w:rFonts w:ascii="宋体" w:hAnsi="宋体" w:eastAsia="宋体" w:cs="宋体"/>
                <w:sz w:val="24"/>
              </w:rPr>
            </w:pPr>
            <w:r>
              <w:rPr>
                <w:rFonts w:hint="eastAsia" w:ascii="宋体" w:hAnsi="宋体" w:eastAsia="宋体" w:cs="宋体"/>
                <w:sz w:val="24"/>
              </w:rPr>
              <w:t>2</w:t>
            </w:r>
          </w:p>
        </w:tc>
        <w:tc>
          <w:tcPr>
            <w:tcW w:w="3162" w:type="dxa"/>
            <w:vMerge w:val="continue"/>
            <w:vAlign w:val="center"/>
          </w:tcPr>
          <w:p>
            <w:pPr>
              <w:spacing w:line="390" w:lineRule="exact"/>
              <w:jc w:val="center"/>
              <w:rPr>
                <w:rFonts w:ascii="宋体" w:hAnsi="宋体" w:eastAsia="宋体" w:cs="宋体"/>
                <w:sz w:val="24"/>
              </w:rPr>
            </w:pPr>
          </w:p>
        </w:tc>
        <w:tc>
          <w:tcPr>
            <w:tcW w:w="2380" w:type="dxa"/>
            <w:vAlign w:val="center"/>
          </w:tcPr>
          <w:p>
            <w:pPr>
              <w:spacing w:line="390" w:lineRule="exact"/>
              <w:jc w:val="center"/>
              <w:rPr>
                <w:rFonts w:ascii="宋体" w:hAnsi="宋体" w:eastAsia="宋体" w:cs="宋体"/>
                <w:sz w:val="24"/>
              </w:rPr>
            </w:pPr>
            <w:r>
              <w:rPr>
                <w:rFonts w:hint="eastAsia" w:ascii="宋体" w:hAnsi="宋体" w:eastAsia="宋体" w:cs="宋体"/>
                <w:sz w:val="24"/>
              </w:rPr>
              <w:t>材料费加价率B(%)</w:t>
            </w:r>
          </w:p>
        </w:tc>
        <w:tc>
          <w:tcPr>
            <w:tcW w:w="2835" w:type="dxa"/>
            <w:vAlign w:val="center"/>
          </w:tcPr>
          <w:p>
            <w:pPr>
              <w:spacing w:line="390" w:lineRule="exact"/>
              <w:rPr>
                <w:rFonts w:ascii="宋体" w:hAnsi="宋体" w:eastAsia="宋体" w:cs="宋体"/>
                <w:sz w:val="24"/>
              </w:rPr>
            </w:pPr>
            <w:r>
              <w:rPr>
                <w:rFonts w:hint="eastAsia" w:ascii="宋体" w:hAnsi="宋体" w:eastAsia="宋体" w:cs="宋体"/>
                <w:sz w:val="24"/>
              </w:rPr>
              <w:t>B：</w:t>
            </w:r>
            <w:r>
              <w:rPr>
                <w:rFonts w:hint="eastAsia" w:ascii="宋体" w:hAnsi="宋体" w:eastAsia="宋体" w:cs="宋体"/>
                <w:sz w:val="24"/>
                <w:u w:val="single"/>
              </w:rPr>
              <w:t xml:space="preserve">           </w:t>
            </w:r>
            <w:r>
              <w:rPr>
                <w:rFonts w:hint="eastAsia" w:ascii="宋体" w:hAnsi="宋体" w:eastAsia="宋体" w:cs="宋体"/>
                <w:sz w:val="24"/>
              </w:rPr>
              <w:t>%</w:t>
            </w:r>
          </w:p>
        </w:tc>
      </w:tr>
    </w:tbl>
    <w:p>
      <w:pPr>
        <w:spacing w:before="156" w:beforeLines="50" w:line="390" w:lineRule="exact"/>
        <w:ind w:firstLine="480" w:firstLineChars="200"/>
        <w:rPr>
          <w:rFonts w:ascii="宋体" w:hAnsi="宋体" w:eastAsia="宋体"/>
          <w:color w:val="000000"/>
          <w:sz w:val="24"/>
          <w:szCs w:val="24"/>
        </w:rPr>
      </w:pPr>
      <w:r>
        <w:rPr>
          <w:rFonts w:ascii="宋体" w:hAnsi="宋体" w:eastAsia="宋体"/>
          <w:color w:val="000000"/>
          <w:sz w:val="24"/>
          <w:szCs w:val="24"/>
        </w:rPr>
        <w:t>注</w:t>
      </w:r>
      <w:r>
        <w:rPr>
          <w:rFonts w:hint="eastAsia" w:ascii="宋体" w:hAnsi="宋体" w:eastAsia="宋体"/>
          <w:color w:val="000000"/>
          <w:sz w:val="24"/>
          <w:szCs w:val="24"/>
        </w:rPr>
        <w:t>：1.各投标单位结合市场行情和各种风险及自身实力按本磋商文件要求规范填写投标报价表并进行报价；</w:t>
      </w:r>
    </w:p>
    <w:p>
      <w:pPr>
        <w:spacing w:line="390" w:lineRule="exact"/>
        <w:ind w:firstLine="480" w:firstLineChars="200"/>
        <w:rPr>
          <w:rFonts w:ascii="宋体" w:hAnsi="宋体" w:eastAsia="宋体"/>
          <w:color w:val="000000"/>
          <w:sz w:val="24"/>
          <w:szCs w:val="24"/>
        </w:rPr>
      </w:pPr>
      <w:r>
        <w:rPr>
          <w:rFonts w:hint="eastAsia" w:ascii="宋体" w:hAnsi="宋体" w:eastAsia="宋体"/>
          <w:color w:val="000000"/>
          <w:sz w:val="24"/>
          <w:szCs w:val="24"/>
        </w:rPr>
        <w:t>2.本项目评审过程中需要响应单位在规定时间内作出最终报价。</w:t>
      </w:r>
    </w:p>
    <w:p>
      <w:pPr>
        <w:spacing w:line="390" w:lineRule="exact"/>
        <w:rPr>
          <w:rFonts w:ascii="宋体" w:hAnsi="宋体" w:eastAsia="宋体"/>
          <w:color w:val="000000"/>
          <w:sz w:val="24"/>
          <w:szCs w:val="24"/>
        </w:rPr>
      </w:pPr>
    </w:p>
    <w:p>
      <w:pPr>
        <w:spacing w:line="390" w:lineRule="exact"/>
        <w:rPr>
          <w:rFonts w:ascii="宋体" w:hAnsi="宋体" w:eastAsia="宋体" w:cs="宋体"/>
          <w:b/>
          <w:sz w:val="24"/>
          <w:szCs w:val="24"/>
        </w:rPr>
      </w:pPr>
    </w:p>
    <w:p>
      <w:pPr>
        <w:spacing w:line="390" w:lineRule="exact"/>
        <w:rPr>
          <w:rFonts w:ascii="宋体" w:hAnsi="宋体" w:eastAsia="宋体" w:cs="宋体"/>
          <w:b/>
          <w:sz w:val="24"/>
          <w:szCs w:val="24"/>
        </w:rPr>
      </w:pPr>
    </w:p>
    <w:p>
      <w:pPr>
        <w:spacing w:line="390" w:lineRule="exact"/>
        <w:rPr>
          <w:rFonts w:ascii="宋体" w:hAnsi="宋体" w:eastAsia="宋体" w:cs="宋体"/>
          <w:b/>
          <w:sz w:val="24"/>
        </w:rPr>
      </w:pPr>
    </w:p>
    <w:p>
      <w:pPr>
        <w:spacing w:line="390" w:lineRule="exact"/>
        <w:rPr>
          <w:rFonts w:ascii="宋体" w:hAnsi="宋体" w:eastAsia="宋体" w:cs="宋体"/>
          <w:sz w:val="24"/>
        </w:rPr>
      </w:pPr>
      <w:r>
        <w:rPr>
          <w:rFonts w:hint="eastAsia" w:ascii="宋体" w:hAnsi="宋体" w:eastAsia="宋体" w:cs="宋体"/>
          <w:sz w:val="24"/>
        </w:rPr>
        <w:t>投标单位：（单位公章）                             投标单位地址：</w:t>
      </w:r>
    </w:p>
    <w:p>
      <w:pPr>
        <w:spacing w:line="390" w:lineRule="exact"/>
        <w:rPr>
          <w:rFonts w:ascii="宋体" w:hAnsi="宋体" w:eastAsia="宋体" w:cs="宋体"/>
          <w:sz w:val="24"/>
        </w:rPr>
      </w:pPr>
    </w:p>
    <w:p>
      <w:pPr>
        <w:spacing w:line="390" w:lineRule="exact"/>
        <w:rPr>
          <w:rFonts w:ascii="宋体" w:hAnsi="宋体" w:eastAsia="宋体" w:cs="宋体"/>
          <w:sz w:val="24"/>
        </w:rPr>
      </w:pPr>
      <w:r>
        <w:rPr>
          <w:rFonts w:hint="eastAsia" w:ascii="宋体" w:hAnsi="宋体" w:eastAsia="宋体" w:cs="宋体"/>
          <w:sz w:val="24"/>
        </w:rPr>
        <w:t>法定代表人：（签字或盖章）</w:t>
      </w:r>
    </w:p>
    <w:p>
      <w:pPr>
        <w:spacing w:line="390" w:lineRule="exact"/>
        <w:rPr>
          <w:rFonts w:ascii="宋体" w:hAnsi="宋体" w:eastAsia="宋体" w:cs="宋体"/>
          <w:sz w:val="24"/>
          <w:shd w:val="clear" w:color="auto" w:fill="FFFFFF"/>
        </w:rPr>
      </w:pPr>
    </w:p>
    <w:p>
      <w:pPr>
        <w:spacing w:line="390" w:lineRule="exact"/>
        <w:rPr>
          <w:rFonts w:ascii="宋体" w:hAnsi="宋体" w:eastAsia="宋体" w:cs="宋体"/>
          <w:sz w:val="24"/>
        </w:rPr>
      </w:pPr>
      <w:r>
        <w:rPr>
          <w:rFonts w:hint="eastAsia" w:ascii="宋体" w:hAnsi="宋体" w:eastAsia="宋体" w:cs="宋体"/>
          <w:sz w:val="24"/>
          <w:shd w:val="clear" w:color="auto" w:fill="FFFFFF"/>
        </w:rPr>
        <w:t>代理人（被授权人）：（签字）                        联系电话：</w:t>
      </w:r>
    </w:p>
    <w:p>
      <w:pPr>
        <w:spacing w:line="390" w:lineRule="exact"/>
        <w:rPr>
          <w:rFonts w:ascii="宋体" w:hAnsi="宋体" w:eastAsia="宋体" w:cs="宋体"/>
          <w:sz w:val="24"/>
        </w:rPr>
      </w:pPr>
    </w:p>
    <w:p>
      <w:pPr>
        <w:spacing w:line="390" w:lineRule="exact"/>
        <w:ind w:firstLine="6960" w:firstLineChars="2900"/>
        <w:jc w:val="left"/>
        <w:rPr>
          <w:rFonts w:ascii="宋体" w:hAnsi="宋体" w:eastAsia="宋体" w:cs="宋体"/>
          <w:sz w:val="24"/>
        </w:rPr>
      </w:pPr>
    </w:p>
    <w:p>
      <w:pPr>
        <w:spacing w:line="390" w:lineRule="exact"/>
        <w:ind w:firstLine="6960" w:firstLineChars="2900"/>
        <w:jc w:val="left"/>
        <w:rPr>
          <w:rFonts w:ascii="宋体" w:hAnsi="宋体" w:eastAsia="宋体" w:cs="宋体"/>
          <w:sz w:val="24"/>
        </w:rPr>
      </w:pPr>
      <w:r>
        <w:rPr>
          <w:rFonts w:hint="eastAsia" w:ascii="宋体" w:hAnsi="宋体" w:eastAsia="宋体" w:cs="宋体"/>
          <w:sz w:val="24"/>
        </w:rPr>
        <w:t xml:space="preserve">日   期： </w:t>
      </w:r>
    </w:p>
    <w:p>
      <w:pPr>
        <w:widowControl/>
        <w:spacing w:after="312" w:afterLines="100" w:line="440" w:lineRule="exact"/>
        <w:ind w:right="561"/>
        <w:jc w:val="center"/>
        <w:rPr>
          <w:rFonts w:ascii="宋体" w:hAnsi="宋体" w:eastAsia="宋体" w:cs="宋体"/>
          <w:b/>
          <w:bCs/>
          <w:color w:val="000000"/>
          <w:sz w:val="32"/>
          <w:szCs w:val="32"/>
        </w:rPr>
      </w:pPr>
    </w:p>
    <w:p>
      <w:pPr>
        <w:spacing w:before="312" w:beforeLines="100" w:line="420" w:lineRule="exact"/>
        <w:jc w:val="left"/>
        <w:rPr>
          <w:rFonts w:ascii="宋体" w:hAnsi="宋体" w:eastAsia="宋体"/>
          <w:sz w:val="24"/>
          <w:szCs w:val="24"/>
        </w:rPr>
      </w:pPr>
    </w:p>
    <w:p>
      <w:pPr>
        <w:spacing w:before="312" w:beforeLines="100" w:line="420" w:lineRule="exact"/>
        <w:jc w:val="left"/>
        <w:rPr>
          <w:rFonts w:ascii="宋体" w:hAnsi="宋体" w:eastAsia="宋体"/>
          <w:sz w:val="24"/>
          <w:szCs w:val="24"/>
        </w:rPr>
      </w:pPr>
    </w:p>
    <w:p>
      <w:pPr>
        <w:spacing w:before="312" w:beforeLines="100" w:line="420" w:lineRule="exact"/>
        <w:jc w:val="left"/>
        <w:rPr>
          <w:rFonts w:ascii="宋体" w:hAnsi="宋体" w:eastAsia="宋体"/>
          <w:sz w:val="24"/>
          <w:szCs w:val="24"/>
        </w:rPr>
      </w:pPr>
    </w:p>
    <w:p>
      <w:pPr>
        <w:widowControl/>
        <w:spacing w:after="312" w:afterLines="100" w:line="440" w:lineRule="exact"/>
        <w:ind w:right="561"/>
        <w:jc w:val="center"/>
        <w:rPr>
          <w:rFonts w:ascii="宋体" w:hAnsi="宋体" w:eastAsia="宋体" w:cs="宋体"/>
          <w:b/>
          <w:bCs/>
          <w:color w:val="000000"/>
          <w:sz w:val="32"/>
          <w:szCs w:val="32"/>
        </w:rPr>
      </w:pPr>
    </w:p>
    <w:p>
      <w:pPr>
        <w:widowControl/>
        <w:spacing w:after="312" w:afterLines="100" w:line="440" w:lineRule="exact"/>
        <w:ind w:right="561"/>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六、服务方案及承诺</w:t>
      </w:r>
    </w:p>
    <w:p>
      <w:pPr>
        <w:widowControl/>
        <w:spacing w:line="440" w:lineRule="exact"/>
        <w:ind w:right="561"/>
        <w:rPr>
          <w:rFonts w:ascii="宋体" w:hAnsi="宋体" w:eastAsia="宋体" w:cs="宋体"/>
          <w:bCs/>
          <w:color w:val="000000"/>
          <w:sz w:val="32"/>
          <w:szCs w:val="32"/>
        </w:rPr>
      </w:pPr>
      <w:r>
        <w:rPr>
          <w:rFonts w:hint="eastAsia" w:ascii="宋体" w:hAnsi="宋体" w:eastAsia="宋体" w:cs="宋体"/>
          <w:bCs/>
          <w:color w:val="000000"/>
          <w:sz w:val="32"/>
          <w:szCs w:val="32"/>
        </w:rPr>
        <w:t xml:space="preserve">1. </w:t>
      </w:r>
    </w:p>
    <w:p>
      <w:pPr>
        <w:widowControl/>
        <w:spacing w:line="440" w:lineRule="exact"/>
        <w:ind w:right="561"/>
        <w:rPr>
          <w:rFonts w:ascii="宋体" w:hAnsi="宋体" w:eastAsia="宋体" w:cs="宋体"/>
          <w:bCs/>
          <w:color w:val="000000"/>
          <w:sz w:val="32"/>
          <w:szCs w:val="32"/>
        </w:rPr>
      </w:pPr>
      <w:r>
        <w:rPr>
          <w:rFonts w:hint="eastAsia" w:ascii="宋体" w:hAnsi="宋体" w:eastAsia="宋体" w:cs="宋体"/>
          <w:bCs/>
          <w:color w:val="000000"/>
          <w:sz w:val="32"/>
          <w:szCs w:val="32"/>
        </w:rPr>
        <w:t>2.</w:t>
      </w:r>
    </w:p>
    <w:p>
      <w:pPr>
        <w:widowControl/>
        <w:spacing w:line="440" w:lineRule="exact"/>
        <w:ind w:right="561"/>
        <w:rPr>
          <w:rFonts w:ascii="宋体" w:hAnsi="宋体" w:eastAsia="宋体" w:cs="宋体"/>
          <w:bCs/>
          <w:color w:val="000000"/>
          <w:sz w:val="32"/>
          <w:szCs w:val="32"/>
        </w:rPr>
      </w:pPr>
      <w:r>
        <w:rPr>
          <w:rFonts w:hint="eastAsia" w:ascii="宋体" w:hAnsi="宋体" w:eastAsia="宋体" w:cs="宋体"/>
          <w:bCs/>
          <w:color w:val="000000"/>
          <w:sz w:val="32"/>
          <w:szCs w:val="32"/>
        </w:rPr>
        <w:t>3.</w:t>
      </w:r>
    </w:p>
    <w:p>
      <w:pPr>
        <w:widowControl/>
        <w:spacing w:line="440" w:lineRule="exact"/>
        <w:ind w:right="561"/>
        <w:rPr>
          <w:rFonts w:ascii="宋体" w:hAnsi="宋体" w:eastAsia="宋体" w:cs="宋体"/>
          <w:bCs/>
          <w:color w:val="000000"/>
          <w:sz w:val="32"/>
          <w:szCs w:val="32"/>
        </w:rPr>
      </w:pPr>
      <w:r>
        <w:rPr>
          <w:rFonts w:hint="eastAsia" w:ascii="宋体" w:hAnsi="宋体" w:eastAsia="宋体" w:cs="宋体"/>
          <w:bCs/>
          <w:color w:val="000000"/>
          <w:sz w:val="32"/>
          <w:szCs w:val="32"/>
        </w:rPr>
        <w:t>.</w:t>
      </w:r>
    </w:p>
    <w:p>
      <w:pPr>
        <w:widowControl/>
        <w:spacing w:line="440" w:lineRule="exact"/>
        <w:ind w:right="561"/>
        <w:rPr>
          <w:rFonts w:ascii="宋体" w:hAnsi="宋体" w:eastAsia="宋体" w:cs="宋体"/>
          <w:bCs/>
          <w:color w:val="000000"/>
          <w:sz w:val="32"/>
          <w:szCs w:val="32"/>
        </w:rPr>
      </w:pPr>
      <w:r>
        <w:rPr>
          <w:rFonts w:hint="eastAsia" w:ascii="宋体" w:hAnsi="宋体" w:eastAsia="宋体" w:cs="宋体"/>
          <w:bCs/>
          <w:color w:val="000000"/>
          <w:sz w:val="32"/>
          <w:szCs w:val="32"/>
        </w:rPr>
        <w:t>.</w:t>
      </w:r>
    </w:p>
    <w:p>
      <w:pPr>
        <w:widowControl/>
        <w:spacing w:line="440" w:lineRule="exact"/>
        <w:ind w:right="561"/>
        <w:rPr>
          <w:rFonts w:ascii="宋体" w:hAnsi="宋体" w:eastAsia="宋体" w:cs="宋体"/>
          <w:bCs/>
          <w:color w:val="000000"/>
          <w:sz w:val="32"/>
          <w:szCs w:val="32"/>
        </w:rPr>
      </w:pPr>
      <w:r>
        <w:rPr>
          <w:rFonts w:hint="eastAsia" w:ascii="宋体" w:hAnsi="宋体" w:eastAsia="宋体" w:cs="宋体"/>
          <w:bCs/>
          <w:color w:val="000000"/>
          <w:sz w:val="32"/>
          <w:szCs w:val="32"/>
        </w:rPr>
        <w:t>.</w:t>
      </w:r>
    </w:p>
    <w:p>
      <w:pPr>
        <w:widowControl/>
        <w:spacing w:line="440" w:lineRule="exact"/>
        <w:ind w:right="561"/>
        <w:jc w:val="center"/>
        <w:rPr>
          <w:rFonts w:ascii="宋体" w:hAnsi="宋体" w:eastAsia="宋体" w:cs="宋体"/>
          <w:b/>
          <w:bCs/>
          <w:color w:val="000000"/>
          <w:sz w:val="32"/>
          <w:szCs w:val="32"/>
        </w:rPr>
      </w:pPr>
    </w:p>
    <w:p>
      <w:pPr>
        <w:widowControl/>
        <w:spacing w:line="440" w:lineRule="exact"/>
        <w:ind w:right="561"/>
        <w:jc w:val="center"/>
        <w:rPr>
          <w:rFonts w:ascii="宋体" w:hAnsi="宋体" w:eastAsia="宋体" w:cs="宋体"/>
          <w:b/>
          <w:bCs/>
          <w:color w:val="000000"/>
          <w:sz w:val="32"/>
          <w:szCs w:val="32"/>
        </w:rPr>
      </w:pPr>
    </w:p>
    <w:p>
      <w:pPr>
        <w:widowControl/>
        <w:spacing w:line="440" w:lineRule="exact"/>
        <w:ind w:right="561"/>
        <w:jc w:val="center"/>
        <w:rPr>
          <w:rFonts w:ascii="宋体" w:hAnsi="宋体" w:eastAsia="宋体" w:cs="宋体"/>
          <w:b/>
          <w:bCs/>
          <w:color w:val="000000"/>
          <w:sz w:val="32"/>
          <w:szCs w:val="32"/>
        </w:rPr>
      </w:pPr>
    </w:p>
    <w:p>
      <w:pPr>
        <w:widowControl/>
        <w:spacing w:line="440" w:lineRule="exact"/>
        <w:ind w:right="561"/>
        <w:jc w:val="center"/>
        <w:rPr>
          <w:rFonts w:ascii="宋体" w:hAnsi="宋体" w:eastAsia="宋体" w:cs="宋体"/>
          <w:b/>
          <w:bCs/>
          <w:color w:val="000000"/>
          <w:sz w:val="32"/>
          <w:szCs w:val="32"/>
        </w:rPr>
      </w:pPr>
    </w:p>
    <w:p>
      <w:pPr>
        <w:widowControl/>
        <w:spacing w:line="440" w:lineRule="exact"/>
        <w:ind w:right="561"/>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七、其他资料</w:t>
      </w:r>
    </w:p>
    <w:p>
      <w:pPr>
        <w:widowControl/>
        <w:spacing w:after="312" w:afterLines="100" w:line="440" w:lineRule="exact"/>
        <w:ind w:right="561"/>
        <w:jc w:val="center"/>
        <w:rPr>
          <w:rFonts w:ascii="宋体" w:hAnsi="宋体" w:eastAsia="宋体" w:cs="宋体"/>
          <w:bCs/>
          <w:color w:val="000000"/>
          <w:sz w:val="24"/>
          <w:szCs w:val="24"/>
        </w:rPr>
      </w:pPr>
      <w:r>
        <w:rPr>
          <w:rFonts w:hint="eastAsia" w:ascii="宋体" w:hAnsi="宋体" w:eastAsia="宋体" w:cs="宋体"/>
          <w:bCs/>
          <w:color w:val="000000"/>
          <w:sz w:val="24"/>
          <w:szCs w:val="24"/>
        </w:rPr>
        <w:t>（投标人认为需要提供的其他资料，格式自拟）</w:t>
      </w:r>
    </w:p>
    <w:p>
      <w:pPr>
        <w:spacing w:before="312" w:beforeLines="100" w:line="420" w:lineRule="exact"/>
        <w:jc w:val="left"/>
        <w:rPr>
          <w:rFonts w:ascii="宋体" w:hAnsi="宋体" w:eastAsia="宋体"/>
          <w:sz w:val="24"/>
          <w:szCs w:val="24"/>
        </w:rPr>
      </w:pPr>
    </w:p>
    <w:sectPr>
      <w:footerReference r:id="rId5" w:type="default"/>
      <w:pgSz w:w="11906" w:h="16838"/>
      <w:pgMar w:top="1304" w:right="1304" w:bottom="1304" w:left="130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485797"/>
    </w:sdtPr>
    <w:sdtContent>
      <w:p>
        <w:pPr>
          <w:pStyle w:val="4"/>
          <w:jc w:val="center"/>
        </w:pPr>
        <w:r>
          <w:fldChar w:fldCharType="begin"/>
        </w:r>
        <w:r>
          <w:instrText xml:space="preserve"> PAGE   \* MERGEFORMAT </w:instrText>
        </w:r>
        <w:r>
          <w:fldChar w:fldCharType="separate"/>
        </w:r>
        <w:r>
          <w:rPr>
            <w:lang w:val="zh-CN"/>
          </w:rPr>
          <w:t>12</w:t>
        </w:r>
        <w:r>
          <w:rPr>
            <w:lang w:val="zh-CN"/>
          </w:rPr>
          <w:fldChar w:fldCharType="end"/>
        </w:r>
      </w:p>
    </w:sdtContent>
  </w:sdt>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yYmUzN2UxZGExZmZkZGI4ZmFmYmI3N2QyOTNhYTYifQ=="/>
  </w:docVars>
  <w:rsids>
    <w:rsidRoot w:val="006B6AEE"/>
    <w:rsid w:val="00004021"/>
    <w:rsid w:val="00007F47"/>
    <w:rsid w:val="00017C89"/>
    <w:rsid w:val="000535CF"/>
    <w:rsid w:val="00073975"/>
    <w:rsid w:val="00086729"/>
    <w:rsid w:val="000C6325"/>
    <w:rsid w:val="000D37BD"/>
    <w:rsid w:val="000E3B7C"/>
    <w:rsid w:val="00105A82"/>
    <w:rsid w:val="00111440"/>
    <w:rsid w:val="0012519D"/>
    <w:rsid w:val="00137869"/>
    <w:rsid w:val="00150F74"/>
    <w:rsid w:val="0017209B"/>
    <w:rsid w:val="001737FF"/>
    <w:rsid w:val="00177589"/>
    <w:rsid w:val="00181C65"/>
    <w:rsid w:val="00187557"/>
    <w:rsid w:val="0019034B"/>
    <w:rsid w:val="001C2A1C"/>
    <w:rsid w:val="001C4601"/>
    <w:rsid w:val="001E5C87"/>
    <w:rsid w:val="001F169A"/>
    <w:rsid w:val="00203CF2"/>
    <w:rsid w:val="0021551A"/>
    <w:rsid w:val="002478FB"/>
    <w:rsid w:val="00247FE8"/>
    <w:rsid w:val="00273D6D"/>
    <w:rsid w:val="002807C0"/>
    <w:rsid w:val="00293823"/>
    <w:rsid w:val="002B445C"/>
    <w:rsid w:val="002D58E4"/>
    <w:rsid w:val="002E7E3C"/>
    <w:rsid w:val="00303472"/>
    <w:rsid w:val="003129B3"/>
    <w:rsid w:val="00337B62"/>
    <w:rsid w:val="00374A46"/>
    <w:rsid w:val="00390AE7"/>
    <w:rsid w:val="003A24B7"/>
    <w:rsid w:val="003A43AC"/>
    <w:rsid w:val="003C1257"/>
    <w:rsid w:val="003C3998"/>
    <w:rsid w:val="003D7730"/>
    <w:rsid w:val="003F464E"/>
    <w:rsid w:val="00400B00"/>
    <w:rsid w:val="004174D5"/>
    <w:rsid w:val="00431D0B"/>
    <w:rsid w:val="00436984"/>
    <w:rsid w:val="004578F8"/>
    <w:rsid w:val="00467494"/>
    <w:rsid w:val="004804E5"/>
    <w:rsid w:val="00483B78"/>
    <w:rsid w:val="004852F7"/>
    <w:rsid w:val="00487176"/>
    <w:rsid w:val="00490BE4"/>
    <w:rsid w:val="00490CA6"/>
    <w:rsid w:val="004A0E2E"/>
    <w:rsid w:val="004C2B6B"/>
    <w:rsid w:val="004C3DF7"/>
    <w:rsid w:val="004C4C73"/>
    <w:rsid w:val="004C4E81"/>
    <w:rsid w:val="004C5599"/>
    <w:rsid w:val="0051130F"/>
    <w:rsid w:val="005141B8"/>
    <w:rsid w:val="00515767"/>
    <w:rsid w:val="00534853"/>
    <w:rsid w:val="0053610A"/>
    <w:rsid w:val="00536148"/>
    <w:rsid w:val="005623F8"/>
    <w:rsid w:val="005653FA"/>
    <w:rsid w:val="005A5DBA"/>
    <w:rsid w:val="005B1832"/>
    <w:rsid w:val="005B7317"/>
    <w:rsid w:val="005D083E"/>
    <w:rsid w:val="005D59C5"/>
    <w:rsid w:val="005D71A0"/>
    <w:rsid w:val="005E148D"/>
    <w:rsid w:val="00612479"/>
    <w:rsid w:val="006152B2"/>
    <w:rsid w:val="006262AD"/>
    <w:rsid w:val="0063102A"/>
    <w:rsid w:val="00634397"/>
    <w:rsid w:val="006711C7"/>
    <w:rsid w:val="006B6AEE"/>
    <w:rsid w:val="006C1C30"/>
    <w:rsid w:val="006D198A"/>
    <w:rsid w:val="00713CF8"/>
    <w:rsid w:val="007239C9"/>
    <w:rsid w:val="0074604A"/>
    <w:rsid w:val="007543B4"/>
    <w:rsid w:val="00761B38"/>
    <w:rsid w:val="007670E8"/>
    <w:rsid w:val="007968FC"/>
    <w:rsid w:val="007A438A"/>
    <w:rsid w:val="007B423E"/>
    <w:rsid w:val="007C7099"/>
    <w:rsid w:val="007D1306"/>
    <w:rsid w:val="007F46DE"/>
    <w:rsid w:val="00802296"/>
    <w:rsid w:val="00843990"/>
    <w:rsid w:val="00847531"/>
    <w:rsid w:val="00852ADA"/>
    <w:rsid w:val="0086563B"/>
    <w:rsid w:val="00865AAC"/>
    <w:rsid w:val="00877A05"/>
    <w:rsid w:val="008818F6"/>
    <w:rsid w:val="008B4CCD"/>
    <w:rsid w:val="008B6CC7"/>
    <w:rsid w:val="008D396B"/>
    <w:rsid w:val="008E2602"/>
    <w:rsid w:val="008F2F0B"/>
    <w:rsid w:val="0092550C"/>
    <w:rsid w:val="00937ADE"/>
    <w:rsid w:val="00944DF8"/>
    <w:rsid w:val="00962627"/>
    <w:rsid w:val="00964026"/>
    <w:rsid w:val="00966835"/>
    <w:rsid w:val="009677A4"/>
    <w:rsid w:val="00980864"/>
    <w:rsid w:val="0099629B"/>
    <w:rsid w:val="009A72AD"/>
    <w:rsid w:val="009E6BA9"/>
    <w:rsid w:val="00A16111"/>
    <w:rsid w:val="00A17BF3"/>
    <w:rsid w:val="00A53023"/>
    <w:rsid w:val="00A5607B"/>
    <w:rsid w:val="00A63E3B"/>
    <w:rsid w:val="00AB01F8"/>
    <w:rsid w:val="00AB3576"/>
    <w:rsid w:val="00AD0A0D"/>
    <w:rsid w:val="00AD3CD0"/>
    <w:rsid w:val="00AF26BF"/>
    <w:rsid w:val="00B076D5"/>
    <w:rsid w:val="00B1505F"/>
    <w:rsid w:val="00B17B6D"/>
    <w:rsid w:val="00B42FA3"/>
    <w:rsid w:val="00B44842"/>
    <w:rsid w:val="00B457EB"/>
    <w:rsid w:val="00B6532A"/>
    <w:rsid w:val="00B71426"/>
    <w:rsid w:val="00B811A5"/>
    <w:rsid w:val="00B85A78"/>
    <w:rsid w:val="00B963FA"/>
    <w:rsid w:val="00BA500A"/>
    <w:rsid w:val="00BB7233"/>
    <w:rsid w:val="00BE4283"/>
    <w:rsid w:val="00BF3B7D"/>
    <w:rsid w:val="00C02489"/>
    <w:rsid w:val="00C13156"/>
    <w:rsid w:val="00C31476"/>
    <w:rsid w:val="00C4072F"/>
    <w:rsid w:val="00C431B0"/>
    <w:rsid w:val="00C50BF3"/>
    <w:rsid w:val="00C51E07"/>
    <w:rsid w:val="00C5450B"/>
    <w:rsid w:val="00C551BB"/>
    <w:rsid w:val="00C70064"/>
    <w:rsid w:val="00CB45CB"/>
    <w:rsid w:val="00CD0428"/>
    <w:rsid w:val="00CD2E14"/>
    <w:rsid w:val="00CE6677"/>
    <w:rsid w:val="00CF571D"/>
    <w:rsid w:val="00D13889"/>
    <w:rsid w:val="00D15E8A"/>
    <w:rsid w:val="00D26070"/>
    <w:rsid w:val="00D414FE"/>
    <w:rsid w:val="00D64231"/>
    <w:rsid w:val="00D657B1"/>
    <w:rsid w:val="00D71477"/>
    <w:rsid w:val="00DA1223"/>
    <w:rsid w:val="00DA684F"/>
    <w:rsid w:val="00DC2D64"/>
    <w:rsid w:val="00DE1576"/>
    <w:rsid w:val="00E04FB2"/>
    <w:rsid w:val="00E160BE"/>
    <w:rsid w:val="00E179A8"/>
    <w:rsid w:val="00E2492E"/>
    <w:rsid w:val="00E24D68"/>
    <w:rsid w:val="00E30CC3"/>
    <w:rsid w:val="00E33DB6"/>
    <w:rsid w:val="00E7076B"/>
    <w:rsid w:val="00E93885"/>
    <w:rsid w:val="00E9669A"/>
    <w:rsid w:val="00E97E28"/>
    <w:rsid w:val="00EA567A"/>
    <w:rsid w:val="00EC19FC"/>
    <w:rsid w:val="00ED5913"/>
    <w:rsid w:val="00EE63FE"/>
    <w:rsid w:val="00EF3ACE"/>
    <w:rsid w:val="00EF3CD1"/>
    <w:rsid w:val="00EF5707"/>
    <w:rsid w:val="00F14A4C"/>
    <w:rsid w:val="00F21042"/>
    <w:rsid w:val="00F66F6A"/>
    <w:rsid w:val="00F73CE1"/>
    <w:rsid w:val="00F80A5C"/>
    <w:rsid w:val="00F81C4B"/>
    <w:rsid w:val="00F83291"/>
    <w:rsid w:val="00F9456E"/>
    <w:rsid w:val="00FA326F"/>
    <w:rsid w:val="00FD0E7B"/>
    <w:rsid w:val="00FE2AEF"/>
    <w:rsid w:val="2964062C"/>
    <w:rsid w:val="39DA2A6D"/>
    <w:rsid w:val="3CAF4DC1"/>
    <w:rsid w:val="65C1247F"/>
    <w:rsid w:val="66F60613"/>
    <w:rsid w:val="6B4D1D20"/>
    <w:rsid w:val="7A5F61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80" w:lineRule="exact"/>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6"/>
    <w:qFormat/>
    <w:uiPriority w:val="99"/>
    <w:pPr>
      <w:spacing w:line="240" w:lineRule="auto"/>
    </w:pPr>
    <w:rPr>
      <w:rFonts w:ascii="宋体" w:hAnsi="Courier New" w:eastAsia="宋体" w:cs="宋体"/>
      <w:szCs w:val="21"/>
    </w:rPr>
  </w:style>
  <w:style w:type="paragraph" w:styleId="3">
    <w:name w:val="Balloon Text"/>
    <w:basedOn w:val="1"/>
    <w:link w:val="17"/>
    <w:semiHidden/>
    <w:unhideWhenUsed/>
    <w:qFormat/>
    <w:uiPriority w:val="99"/>
    <w:pPr>
      <w:spacing w:line="240" w:lineRule="auto"/>
    </w:pPr>
    <w:rPr>
      <w:sz w:val="18"/>
      <w:szCs w:val="18"/>
    </w:rPr>
  </w:style>
  <w:style w:type="paragraph" w:styleId="4">
    <w:name w:val="footer"/>
    <w:basedOn w:val="1"/>
    <w:link w:val="13"/>
    <w:unhideWhenUsed/>
    <w:qFormat/>
    <w:uiPriority w:val="99"/>
    <w:pPr>
      <w:tabs>
        <w:tab w:val="center" w:pos="4153"/>
        <w:tab w:val="right" w:pos="8306"/>
      </w:tabs>
      <w:snapToGrid w:val="0"/>
      <w:spacing w:line="240" w:lineRule="atLeast"/>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6">
    <w:name w:val="Normal (Web)"/>
    <w:basedOn w:val="1"/>
    <w:qFormat/>
    <w:uiPriority w:val="0"/>
    <w:pPr>
      <w:spacing w:beforeAutospacing="1" w:afterAutospacing="1" w:line="240" w:lineRule="auto"/>
      <w:jc w:val="left"/>
    </w:pPr>
    <w:rPr>
      <w:rFonts w:cs="Times New Roman"/>
      <w:kern w:val="0"/>
      <w:sz w:val="24"/>
      <w:szCs w:val="24"/>
    </w:rPr>
  </w:style>
  <w:style w:type="table" w:styleId="8">
    <w:name w:val="Table Grid"/>
    <w:basedOn w:val="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0">
    <w:name w:val="Strong"/>
    <w:basedOn w:val="9"/>
    <w:qFormat/>
    <w:uiPriority w:val="22"/>
    <w:rPr>
      <w:b/>
    </w:rPr>
  </w:style>
  <w:style w:type="character" w:styleId="11">
    <w:name w:val="Hyperlink"/>
    <w:basedOn w:val="9"/>
    <w:unhideWhenUsed/>
    <w:qFormat/>
    <w:uiPriority w:val="99"/>
    <w:rPr>
      <w:color w:val="262626"/>
      <w:sz w:val="18"/>
      <w:szCs w:val="18"/>
      <w:u w:val="none"/>
    </w:rPr>
  </w:style>
  <w:style w:type="character" w:customStyle="1" w:styleId="12">
    <w:name w:val="页眉 Char"/>
    <w:basedOn w:val="9"/>
    <w:link w:val="5"/>
    <w:qFormat/>
    <w:uiPriority w:val="99"/>
    <w:rPr>
      <w:sz w:val="18"/>
      <w:szCs w:val="18"/>
    </w:rPr>
  </w:style>
  <w:style w:type="character" w:customStyle="1" w:styleId="13">
    <w:name w:val="页脚 Char"/>
    <w:basedOn w:val="9"/>
    <w:link w:val="4"/>
    <w:qFormat/>
    <w:uiPriority w:val="99"/>
    <w:rPr>
      <w:sz w:val="18"/>
      <w:szCs w:val="18"/>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p0"/>
    <w:basedOn w:val="1"/>
    <w:qFormat/>
    <w:uiPriority w:val="0"/>
    <w:pPr>
      <w:widowControl/>
      <w:spacing w:line="240" w:lineRule="auto"/>
    </w:pPr>
    <w:rPr>
      <w:rFonts w:ascii="Times New Roman" w:hAnsi="Times New Roman" w:eastAsia="宋体" w:cs="Times New Roman"/>
      <w:kern w:val="0"/>
      <w:szCs w:val="21"/>
    </w:rPr>
  </w:style>
  <w:style w:type="character" w:customStyle="1" w:styleId="16">
    <w:name w:val="纯文本 Char"/>
    <w:basedOn w:val="9"/>
    <w:link w:val="2"/>
    <w:qFormat/>
    <w:uiPriority w:val="99"/>
    <w:rPr>
      <w:rFonts w:ascii="宋体" w:hAnsi="Courier New" w:eastAsia="宋体" w:cs="宋体"/>
      <w:szCs w:val="21"/>
    </w:rPr>
  </w:style>
  <w:style w:type="character" w:customStyle="1" w:styleId="17">
    <w:name w:val="批注框文本 Char"/>
    <w:basedOn w:val="9"/>
    <w:link w:val="3"/>
    <w:semiHidden/>
    <w:qFormat/>
    <w:uiPriority w:val="99"/>
    <w:rPr>
      <w:sz w:val="18"/>
      <w:szCs w:val="18"/>
    </w:rPr>
  </w:style>
  <w:style w:type="paragraph" w:customStyle="1" w:styleId="18">
    <w:name w:val="样式"/>
    <w:basedOn w:val="1"/>
    <w:qFormat/>
    <w:uiPriority w:val="0"/>
    <w:pPr>
      <w:autoSpaceDE w:val="0"/>
      <w:autoSpaceDN w:val="0"/>
      <w:adjustRightInd w:val="0"/>
      <w:jc w:val="left"/>
    </w:pPr>
    <w:rPr>
      <w:rFonts w:hint="eastAsia" w:ascii="宋体" w:hAnsi="宋体" w:eastAsia="宋体" w:cs="Times New Roman"/>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13</Pages>
  <Words>4987</Words>
  <Characters>5276</Characters>
  <Lines>47</Lines>
  <Paragraphs>13</Paragraphs>
  <TotalTime>64</TotalTime>
  <ScaleCrop>false</ScaleCrop>
  <LinksUpToDate>false</LinksUpToDate>
  <CharactersWithSpaces>6291</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2018-12-21T03:17:00Z</dcterms:created>
  <dc:creator>杨洪深</dc:creator>
  <cp:lastModifiedBy>Administrator</cp:lastModifiedBy>
  <dcterms:modified xsi:type="dcterms:W3CDTF">2022-05-20T07:43:07Z</dcterms:modified>
  <cp:revision>161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D10B1DF449DD4A62926180EBEC28E04F</vt:lpwstr>
  </property>
</Properties>
</file>