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新宋体" w:hAnsi="新宋体" w:eastAsia="新宋体" w:cs="宋体"/>
          <w:kern w:val="0"/>
          <w:sz w:val="30"/>
          <w:szCs w:val="30"/>
        </w:rPr>
      </w:pPr>
      <w:bookmarkStart w:id="0" w:name="_GoBack"/>
      <w:bookmarkEnd w:id="0"/>
      <w:r>
        <w:rPr>
          <w:rFonts w:hint="eastAsia" w:ascii="新宋体" w:hAnsi="新宋体" w:eastAsia="新宋体" w:cs="宋体"/>
          <w:kern w:val="0"/>
          <w:sz w:val="30"/>
          <w:szCs w:val="30"/>
        </w:rPr>
        <w:t>铜陵学院2019年度外文原版期刊采购项目投标报价表</w:t>
      </w:r>
    </w:p>
    <w:tbl>
      <w:tblPr>
        <w:tblStyle w:val="9"/>
        <w:tblpPr w:leftFromText="180" w:rightFromText="180" w:vertAnchor="text" w:horzAnchor="margin" w:tblpY="230"/>
        <w:tblW w:w="138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276"/>
        <w:gridCol w:w="3827"/>
        <w:gridCol w:w="1701"/>
        <w:gridCol w:w="3686"/>
        <w:gridCol w:w="1458"/>
        <w:gridCol w:w="1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shd w:val="clear" w:color="000000" w:fill="CC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序号</w:t>
            </w:r>
          </w:p>
        </w:tc>
        <w:tc>
          <w:tcPr>
            <w:tcW w:w="1276" w:type="dxa"/>
            <w:shd w:val="clear" w:color="000000" w:fill="CC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报 刊 号</w:t>
            </w:r>
          </w:p>
        </w:tc>
        <w:tc>
          <w:tcPr>
            <w:tcW w:w="3827" w:type="dxa"/>
            <w:shd w:val="clear" w:color="000000" w:fill="CCFFFF"/>
            <w:vAlign w:val="center"/>
          </w:tcPr>
          <w:p>
            <w:pPr>
              <w:widowControl/>
              <w:ind w:firstLine="630" w:firstLineChars="35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报刊名称</w:t>
            </w:r>
          </w:p>
        </w:tc>
        <w:tc>
          <w:tcPr>
            <w:tcW w:w="1701" w:type="dxa"/>
            <w:shd w:val="clear" w:color="000000" w:fill="CCFFFF"/>
            <w:vAlign w:val="center"/>
          </w:tcPr>
          <w:p>
            <w:pPr>
              <w:widowControl/>
              <w:ind w:firstLine="630" w:firstLineChars="35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出版社</w:t>
            </w:r>
          </w:p>
        </w:tc>
        <w:tc>
          <w:tcPr>
            <w:tcW w:w="3686" w:type="dxa"/>
            <w:shd w:val="clear" w:color="auto" w:fill="auto"/>
            <w:noWrap/>
            <w:vAlign w:val="center"/>
          </w:tcPr>
          <w:p>
            <w:pPr>
              <w:widowControl/>
              <w:ind w:firstLine="90" w:firstLineChars="5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刊期</w:t>
            </w:r>
          </w:p>
        </w:tc>
        <w:tc>
          <w:tcPr>
            <w:tcW w:w="1458" w:type="dxa"/>
            <w:vAlign w:val="center"/>
          </w:tcPr>
          <w:p>
            <w:pPr>
              <w:widowControl/>
              <w:ind w:firstLine="180" w:firstLineChars="10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全年定价</w:t>
            </w:r>
          </w:p>
        </w:tc>
        <w:tc>
          <w:tcPr>
            <w:tcW w:w="1224" w:type="dxa"/>
            <w:vAlign w:val="center"/>
          </w:tcPr>
          <w:p>
            <w:pPr>
              <w:widowControl/>
              <w:ind w:firstLine="180" w:firstLineChars="10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 Narrow" w:hAnsi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290C0014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Asian Business &amp; Management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 Narrow" w:hAnsi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</w:p>
        </w:tc>
        <w:tc>
          <w:tcPr>
            <w:tcW w:w="3686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Arial Narrow" w:hAnsi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Palgrave Macmillan</w:t>
            </w:r>
          </w:p>
        </w:tc>
        <w:tc>
          <w:tcPr>
            <w:tcW w:w="145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2019</w:t>
            </w: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全年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294B0010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The International Trade Journal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86" w:type="dxa"/>
            <w:shd w:val="clear" w:color="000000" w:fill="FFFFFF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Taylor &amp; Francis</w:t>
            </w:r>
          </w:p>
        </w:tc>
        <w:tc>
          <w:tcPr>
            <w:tcW w:w="145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2019</w:t>
            </w: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全年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297B0052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Accounting Review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86" w:type="dxa"/>
            <w:shd w:val="clear" w:color="000000" w:fill="FFFFFF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American Accounting Association</w:t>
            </w:r>
          </w:p>
        </w:tc>
        <w:tc>
          <w:tcPr>
            <w:tcW w:w="145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2019</w:t>
            </w: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全年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297B0062/IP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The Journal of Finance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86" w:type="dxa"/>
            <w:shd w:val="clear" w:color="000000" w:fill="FFFFFF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Wiley-Blackwell</w:t>
            </w:r>
          </w:p>
        </w:tc>
        <w:tc>
          <w:tcPr>
            <w:tcW w:w="145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2019</w:t>
            </w: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全年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297B0082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Public Finance Review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86" w:type="dxa"/>
            <w:shd w:val="clear" w:color="000000" w:fill="FFFFFF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Sage Publications Ltd.</w:t>
            </w:r>
          </w:p>
        </w:tc>
        <w:tc>
          <w:tcPr>
            <w:tcW w:w="145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2019</w:t>
            </w: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全年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297B0249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Global Finance Journal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86" w:type="dxa"/>
            <w:shd w:val="clear" w:color="000000" w:fill="FFFFFF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Elsevier Science Inc.-Oxford</w:t>
            </w:r>
          </w:p>
        </w:tc>
        <w:tc>
          <w:tcPr>
            <w:tcW w:w="145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2019</w:t>
            </w: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全年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297B0263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Journal of International Financial Markets, Institutions &amp; Money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86" w:type="dxa"/>
            <w:shd w:val="clear" w:color="000000" w:fill="FFFFFF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Elsevier Science Inc.-Oxford</w:t>
            </w:r>
          </w:p>
        </w:tc>
        <w:tc>
          <w:tcPr>
            <w:tcW w:w="145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2019</w:t>
            </w:r>
            <w:r>
              <w:rPr>
                <w:rFonts w:hint="eastAsia" w:ascii="宋体" w:hAnsi="宋体" w:cs="Arial"/>
                <w:kern w:val="0"/>
                <w:sz w:val="18"/>
                <w:szCs w:val="18"/>
              </w:rPr>
              <w:t>全年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297B0393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International Journal of Finance &amp; Economics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86" w:type="dxa"/>
            <w:shd w:val="clear" w:color="000000" w:fill="FFFFFF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Wiley-Blackwell</w:t>
            </w:r>
          </w:p>
        </w:tc>
        <w:tc>
          <w:tcPr>
            <w:tcW w:w="145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2019</w:t>
            </w:r>
            <w:r>
              <w:rPr>
                <w:rFonts w:hint="eastAsia" w:ascii="宋体" w:hAnsi="宋体" w:cs="Arial"/>
                <w:kern w:val="0"/>
                <w:sz w:val="18"/>
                <w:szCs w:val="18"/>
              </w:rPr>
              <w:t>全年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299B0057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Journal of Business &amp; Economic Statistics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86" w:type="dxa"/>
            <w:shd w:val="clear" w:color="000000" w:fill="FFFFFF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Taylor &amp; Francis</w:t>
            </w:r>
          </w:p>
        </w:tc>
        <w:tc>
          <w:tcPr>
            <w:tcW w:w="145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2019</w:t>
            </w: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全年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340C0056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Cambridge Law Journal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86" w:type="dxa"/>
            <w:shd w:val="clear" w:color="000000" w:fill="FFFFFF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Cambridge University Press</w:t>
            </w:r>
          </w:p>
        </w:tc>
        <w:tc>
          <w:tcPr>
            <w:tcW w:w="145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2019</w:t>
            </w: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全年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11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340C0153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Netherlands International Law Review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86" w:type="dxa"/>
            <w:shd w:val="clear" w:color="000000" w:fill="FFFFFF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Springer</w:t>
            </w:r>
          </w:p>
        </w:tc>
        <w:tc>
          <w:tcPr>
            <w:tcW w:w="145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2019</w:t>
            </w:r>
            <w:r>
              <w:rPr>
                <w:rFonts w:hint="eastAsia" w:ascii="宋体" w:hAnsi="宋体" w:cs="Arial"/>
                <w:kern w:val="0"/>
                <w:sz w:val="18"/>
                <w:szCs w:val="18"/>
              </w:rPr>
              <w:t>全年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375B0049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Journal of Information Science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86" w:type="dxa"/>
            <w:shd w:val="clear" w:color="000000" w:fill="FFFFFF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Sage Publications Ltd.</w:t>
            </w:r>
          </w:p>
        </w:tc>
        <w:tc>
          <w:tcPr>
            <w:tcW w:w="145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2019</w:t>
            </w:r>
            <w:r>
              <w:rPr>
                <w:rFonts w:hint="eastAsia" w:ascii="宋体" w:hAnsi="宋体" w:cs="Arial"/>
                <w:kern w:val="0"/>
                <w:sz w:val="18"/>
                <w:szCs w:val="18"/>
              </w:rPr>
              <w:t>全年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375B0063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Library Trends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86" w:type="dxa"/>
            <w:shd w:val="clear" w:color="000000" w:fill="FFFFFF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Johns Hopkins University Press</w:t>
            </w:r>
          </w:p>
        </w:tc>
        <w:tc>
          <w:tcPr>
            <w:tcW w:w="145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2019</w:t>
            </w:r>
            <w:r>
              <w:rPr>
                <w:rFonts w:hint="eastAsia" w:ascii="宋体" w:hAnsi="宋体" w:cs="Arial"/>
                <w:kern w:val="0"/>
                <w:sz w:val="18"/>
                <w:szCs w:val="18"/>
              </w:rPr>
              <w:t>全年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14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410B0004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College English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86" w:type="dxa"/>
            <w:shd w:val="clear" w:color="000000" w:fill="FFFFFF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National Council of Teachers of English</w:t>
            </w:r>
          </w:p>
        </w:tc>
        <w:tc>
          <w:tcPr>
            <w:tcW w:w="145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2019</w:t>
            </w:r>
            <w:r>
              <w:rPr>
                <w:rFonts w:hint="eastAsia" w:ascii="宋体" w:hAnsi="宋体" w:cs="Arial"/>
                <w:kern w:val="0"/>
                <w:sz w:val="18"/>
                <w:szCs w:val="18"/>
              </w:rPr>
              <w:t>全年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15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410C0002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ELT Journal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86" w:type="dxa"/>
            <w:shd w:val="clear" w:color="000000" w:fill="FFFFFF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Oxford University Press</w:t>
            </w:r>
          </w:p>
        </w:tc>
        <w:tc>
          <w:tcPr>
            <w:tcW w:w="145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2019</w:t>
            </w:r>
            <w:r>
              <w:rPr>
                <w:rFonts w:hint="eastAsia" w:ascii="宋体" w:hAnsi="宋体" w:cs="Arial"/>
                <w:kern w:val="0"/>
                <w:sz w:val="18"/>
                <w:szCs w:val="18"/>
              </w:rPr>
              <w:t>全年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16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420B0002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Comparative Literature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86" w:type="dxa"/>
            <w:shd w:val="clear" w:color="000000" w:fill="FFFFFF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Duke University Press</w:t>
            </w:r>
          </w:p>
        </w:tc>
        <w:tc>
          <w:tcPr>
            <w:tcW w:w="145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2019</w:t>
            </w:r>
            <w:r>
              <w:rPr>
                <w:rFonts w:hint="eastAsia" w:ascii="宋体" w:hAnsi="宋体" w:cs="Arial"/>
                <w:kern w:val="0"/>
                <w:sz w:val="18"/>
                <w:szCs w:val="18"/>
              </w:rPr>
              <w:t>全年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17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513B0056/IP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SIAM Journal on Mathematical Analysis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86" w:type="dxa"/>
            <w:shd w:val="clear" w:color="000000" w:fill="FFFFFF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Society for Industrial and Applied Mathematics</w:t>
            </w:r>
          </w:p>
        </w:tc>
        <w:tc>
          <w:tcPr>
            <w:tcW w:w="145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2019</w:t>
            </w: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全年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18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714B0063-A/IP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Management Science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686" w:type="dxa"/>
            <w:shd w:val="clear" w:color="000000" w:fill="FFFFFF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INFORMS</w:t>
            </w:r>
          </w:p>
        </w:tc>
        <w:tc>
          <w:tcPr>
            <w:tcW w:w="145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2019</w:t>
            </w: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全年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19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720B0004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Power Engineering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686" w:type="dxa"/>
            <w:shd w:val="clear" w:color="000000" w:fill="FFFFFF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PennWell Publishing Co., (Tulsa)</w:t>
            </w:r>
          </w:p>
        </w:tc>
        <w:tc>
          <w:tcPr>
            <w:tcW w:w="145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2019</w:t>
            </w:r>
            <w:r>
              <w:rPr>
                <w:rFonts w:hint="eastAsia" w:ascii="宋体" w:hAnsi="宋体" w:cs="Arial"/>
                <w:kern w:val="0"/>
                <w:sz w:val="18"/>
                <w:szCs w:val="18"/>
              </w:rPr>
              <w:t>全年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20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738B0008-2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Communications of the ACM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686" w:type="dxa"/>
            <w:shd w:val="clear" w:color="000000" w:fill="FFFFFF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Association for Computing Machinery</w:t>
            </w:r>
          </w:p>
        </w:tc>
        <w:tc>
          <w:tcPr>
            <w:tcW w:w="145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2019</w:t>
            </w:r>
            <w:r>
              <w:rPr>
                <w:rFonts w:hint="eastAsia" w:ascii="宋体" w:hAnsi="宋体" w:cs="Arial"/>
                <w:kern w:val="0"/>
                <w:sz w:val="18"/>
                <w:szCs w:val="18"/>
              </w:rPr>
              <w:t>全年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21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778B0003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Corrosion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686" w:type="dxa"/>
            <w:shd w:val="clear" w:color="000000" w:fill="FFFFFF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National Association of Corrosion Engineers</w:t>
            </w:r>
          </w:p>
        </w:tc>
        <w:tc>
          <w:tcPr>
            <w:tcW w:w="145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2019</w:t>
            </w:r>
            <w:r>
              <w:rPr>
                <w:rFonts w:hint="eastAsia" w:ascii="宋体" w:hAnsi="宋体" w:cs="Arial"/>
                <w:kern w:val="0"/>
                <w:sz w:val="18"/>
                <w:szCs w:val="18"/>
              </w:rPr>
              <w:t>全年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22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780B0017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Journal of Mechanical Design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686" w:type="dxa"/>
            <w:shd w:val="clear" w:color="000000" w:fill="FFFFFF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American Society of Mechanical Engineers (ASME)</w:t>
            </w:r>
          </w:p>
        </w:tc>
        <w:tc>
          <w:tcPr>
            <w:tcW w:w="145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2019</w:t>
            </w:r>
            <w:r>
              <w:rPr>
                <w:rFonts w:hint="eastAsia" w:ascii="宋体" w:hAnsi="宋体" w:cs="Arial"/>
                <w:kern w:val="0"/>
                <w:sz w:val="18"/>
                <w:szCs w:val="18"/>
              </w:rPr>
              <w:t>全年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23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780C0092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Mechanical Systems and Signal Processing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86" w:type="dxa"/>
            <w:shd w:val="clear" w:color="000000" w:fill="FFFFFF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Elsevier Science Inc.-Oxford</w:t>
            </w:r>
          </w:p>
        </w:tc>
        <w:tc>
          <w:tcPr>
            <w:tcW w:w="145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2019</w:t>
            </w:r>
            <w:r>
              <w:rPr>
                <w:rFonts w:hint="eastAsia" w:ascii="宋体" w:hAnsi="宋体" w:cs="Arial"/>
                <w:kern w:val="0"/>
                <w:sz w:val="18"/>
                <w:szCs w:val="18"/>
              </w:rPr>
              <w:t>全年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24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860B0001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Civil Engineering Magazine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686" w:type="dxa"/>
            <w:shd w:val="clear" w:color="000000" w:fill="FFFFFF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American Society of Civil Engineers</w:t>
            </w:r>
          </w:p>
        </w:tc>
        <w:tc>
          <w:tcPr>
            <w:tcW w:w="145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2019</w:t>
            </w:r>
            <w:r>
              <w:rPr>
                <w:rFonts w:hint="eastAsia" w:ascii="宋体" w:hAnsi="宋体" w:cs="Arial"/>
                <w:kern w:val="0"/>
                <w:sz w:val="18"/>
                <w:szCs w:val="18"/>
              </w:rPr>
              <w:t>全年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25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862B0075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Journal of Architectural Education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86" w:type="dxa"/>
            <w:shd w:val="clear" w:color="000000" w:fill="FFFFFF"/>
            <w:vAlign w:val="center"/>
          </w:tcPr>
          <w:p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Taylor &amp; Francis</w:t>
            </w:r>
          </w:p>
        </w:tc>
        <w:tc>
          <w:tcPr>
            <w:tcW w:w="145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2019</w:t>
            </w: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全年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widowControl/>
              <w:ind w:firstLine="990" w:firstLineChars="55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合                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45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widowControl/>
              <w:ind w:firstLine="990" w:firstLineChars="55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大               写</w:t>
            </w:r>
          </w:p>
        </w:tc>
        <w:tc>
          <w:tcPr>
            <w:tcW w:w="8069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</w:tbl>
    <w:p>
      <w:pPr>
        <w:pStyle w:val="2"/>
        <w:spacing w:line="480" w:lineRule="auto"/>
        <w:ind w:firstLine="600" w:firstLineChars="250"/>
        <w:rPr>
          <w:rFonts w:eastAsia="宋体"/>
          <w:kern w:val="0"/>
          <w:sz w:val="24"/>
          <w:szCs w:val="24"/>
        </w:rPr>
      </w:pPr>
      <w:r>
        <w:rPr>
          <w:rFonts w:hint="eastAsia" w:eastAsia="宋体"/>
          <w:kern w:val="0"/>
          <w:sz w:val="24"/>
          <w:szCs w:val="24"/>
        </w:rPr>
        <w:t>投标单位名称：</w:t>
      </w:r>
      <w:r>
        <w:rPr>
          <w:rFonts w:eastAsia="宋体"/>
          <w:kern w:val="0"/>
          <w:sz w:val="24"/>
          <w:szCs w:val="24"/>
          <w:u w:val="single"/>
        </w:rPr>
        <w:t xml:space="preserve">                              </w:t>
      </w:r>
      <w:r>
        <w:rPr>
          <w:rFonts w:hint="eastAsia" w:eastAsia="宋体"/>
          <w:kern w:val="0"/>
          <w:sz w:val="24"/>
          <w:szCs w:val="24"/>
          <w:u w:val="single"/>
        </w:rPr>
        <w:t xml:space="preserve">  </w:t>
      </w:r>
      <w:r>
        <w:rPr>
          <w:rFonts w:hint="eastAsia" w:eastAsia="宋体"/>
          <w:kern w:val="0"/>
          <w:sz w:val="24"/>
          <w:szCs w:val="24"/>
        </w:rPr>
        <w:t xml:space="preserve">（公章）    </w:t>
      </w:r>
      <w:r>
        <w:rPr>
          <w:rFonts w:hint="eastAsia" w:eastAsia="宋体"/>
          <w:sz w:val="24"/>
          <w:szCs w:val="24"/>
        </w:rPr>
        <w:t>法定代表人</w:t>
      </w:r>
      <w:r>
        <w:rPr>
          <w:rFonts w:hint="eastAsia" w:eastAsia="宋体"/>
          <w:kern w:val="0"/>
          <w:sz w:val="24"/>
          <w:szCs w:val="24"/>
        </w:rPr>
        <w:t>签字或盖章：</w:t>
      </w:r>
      <w:r>
        <w:rPr>
          <w:rFonts w:eastAsia="宋体"/>
          <w:kern w:val="0"/>
          <w:sz w:val="24"/>
          <w:szCs w:val="24"/>
          <w:u w:val="single"/>
        </w:rPr>
        <w:t>            </w:t>
      </w:r>
    </w:p>
    <w:p>
      <w:pPr>
        <w:widowControl/>
        <w:spacing w:line="480" w:lineRule="auto"/>
        <w:ind w:firstLine="600" w:firstLineChars="250"/>
        <w:rPr>
          <w:rFonts w:ascii="宋体" w:hAnsi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代理人（被授权人）签字或盖章：</w:t>
      </w:r>
      <w:r>
        <w:rPr>
          <w:rFonts w:ascii="宋体" w:hAnsi="宋体"/>
          <w:kern w:val="0"/>
          <w:sz w:val="24"/>
          <w:u w:val="single"/>
        </w:rPr>
        <w:t>        </w:t>
      </w:r>
      <w:r>
        <w:rPr>
          <w:rFonts w:ascii="宋体" w:hAnsi="宋体" w:cs="宋体"/>
          <w:kern w:val="0"/>
          <w:sz w:val="24"/>
          <w:u w:val="single"/>
        </w:rPr>
        <w:t xml:space="preserve"> </w:t>
      </w:r>
      <w:r>
        <w:rPr>
          <w:rFonts w:hint="eastAsia" w:ascii="宋体" w:hAnsi="宋体"/>
          <w:kern w:val="0"/>
          <w:sz w:val="24"/>
        </w:rPr>
        <w:t xml:space="preserve">                    </w:t>
      </w:r>
      <w:r>
        <w:rPr>
          <w:rFonts w:hint="eastAsia" w:ascii="宋体" w:hAnsi="宋体" w:cs="宋体"/>
          <w:kern w:val="0"/>
          <w:sz w:val="24"/>
        </w:rPr>
        <w:t>联系电话：</w:t>
      </w:r>
      <w:r>
        <w:rPr>
          <w:rFonts w:ascii="宋体" w:hAnsi="宋体"/>
          <w:kern w:val="0"/>
          <w:sz w:val="24"/>
          <w:u w:val="single"/>
        </w:rPr>
        <w:t>             </w:t>
      </w:r>
    </w:p>
    <w:p>
      <w:pPr>
        <w:widowControl/>
        <w:spacing w:line="480" w:lineRule="auto"/>
        <w:ind w:firstLine="8640" w:firstLineChars="3600"/>
        <w:rPr>
          <w:rFonts w:ascii="宋体" w:hAnsi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日    期：</w:t>
      </w:r>
      <w:r>
        <w:rPr>
          <w:rFonts w:ascii="宋体" w:hAnsi="宋体"/>
          <w:kern w:val="0"/>
          <w:sz w:val="24"/>
          <w:u w:val="single"/>
        </w:rPr>
        <w:t>             </w:t>
      </w:r>
    </w:p>
    <w:sectPr>
      <w:footerReference r:id="rId3" w:type="default"/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4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7</w:t>
    </w:r>
    <w:r>
      <w:rPr>
        <w:b/>
        <w:sz w:val="24"/>
        <w:szCs w:val="24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7AA0"/>
    <w:rsid w:val="0001455E"/>
    <w:rsid w:val="00014E2A"/>
    <w:rsid w:val="00015515"/>
    <w:rsid w:val="000329F6"/>
    <w:rsid w:val="000632B4"/>
    <w:rsid w:val="000D7672"/>
    <w:rsid w:val="002418CD"/>
    <w:rsid w:val="002472E8"/>
    <w:rsid w:val="00296F44"/>
    <w:rsid w:val="002C262F"/>
    <w:rsid w:val="002E408C"/>
    <w:rsid w:val="002F3988"/>
    <w:rsid w:val="00357EA8"/>
    <w:rsid w:val="003648EC"/>
    <w:rsid w:val="00380EBE"/>
    <w:rsid w:val="003C1A8D"/>
    <w:rsid w:val="003D28A3"/>
    <w:rsid w:val="00404C83"/>
    <w:rsid w:val="00437A32"/>
    <w:rsid w:val="00463990"/>
    <w:rsid w:val="00467508"/>
    <w:rsid w:val="004D2946"/>
    <w:rsid w:val="004D396E"/>
    <w:rsid w:val="004E5B98"/>
    <w:rsid w:val="00507AA0"/>
    <w:rsid w:val="00553E02"/>
    <w:rsid w:val="00594681"/>
    <w:rsid w:val="006D6D72"/>
    <w:rsid w:val="006F079E"/>
    <w:rsid w:val="006F3950"/>
    <w:rsid w:val="00715C64"/>
    <w:rsid w:val="00793461"/>
    <w:rsid w:val="00830E49"/>
    <w:rsid w:val="00831C2A"/>
    <w:rsid w:val="0087331D"/>
    <w:rsid w:val="008E0BAE"/>
    <w:rsid w:val="009C45D3"/>
    <w:rsid w:val="00A2045C"/>
    <w:rsid w:val="00A55FAB"/>
    <w:rsid w:val="00A734B8"/>
    <w:rsid w:val="00A758CD"/>
    <w:rsid w:val="00A934C8"/>
    <w:rsid w:val="00AC32B9"/>
    <w:rsid w:val="00B90816"/>
    <w:rsid w:val="00BE79E8"/>
    <w:rsid w:val="00C03168"/>
    <w:rsid w:val="00C46C8A"/>
    <w:rsid w:val="00C47DC0"/>
    <w:rsid w:val="00C608F7"/>
    <w:rsid w:val="00CD6C31"/>
    <w:rsid w:val="00D61FD1"/>
    <w:rsid w:val="00D86A22"/>
    <w:rsid w:val="00E4046A"/>
    <w:rsid w:val="00F027B1"/>
    <w:rsid w:val="00F02C0E"/>
    <w:rsid w:val="7BF9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2"/>
    <w:uiPriority w:val="0"/>
    <w:pPr>
      <w:ind w:firstLine="420" w:firstLineChars="150"/>
    </w:pPr>
    <w:rPr>
      <w:rFonts w:ascii="宋体" w:hAnsi="宋体" w:eastAsia="华文中宋" w:cs="宋体"/>
      <w:sz w:val="28"/>
      <w:szCs w:val="2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Hyperlink"/>
    <w:basedOn w:val="6"/>
    <w:unhideWhenUsed/>
    <w:uiPriority w:val="99"/>
    <w:rPr>
      <w:color w:val="0000FF" w:themeColor="hyperlink"/>
      <w:u w:val="single"/>
    </w:rPr>
  </w:style>
  <w:style w:type="character" w:customStyle="1" w:styleId="10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uiPriority w:val="99"/>
    <w:rPr>
      <w:sz w:val="18"/>
      <w:szCs w:val="18"/>
    </w:rPr>
  </w:style>
  <w:style w:type="character" w:customStyle="1" w:styleId="12">
    <w:name w:val="正文文本缩进 Char"/>
    <w:basedOn w:val="6"/>
    <w:link w:val="2"/>
    <w:uiPriority w:val="0"/>
    <w:rPr>
      <w:rFonts w:ascii="宋体" w:hAnsi="宋体" w:eastAsia="华文中宋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1019</Words>
  <Characters>5809</Characters>
  <Lines>48</Lines>
  <Paragraphs>13</Paragraphs>
  <TotalTime>144</TotalTime>
  <ScaleCrop>false</ScaleCrop>
  <LinksUpToDate>false</LinksUpToDate>
  <CharactersWithSpaces>6815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2017-10-18T07:55:00Z</dcterms:created>
  <dc:creator>acer</dc:creator>
  <cp:lastModifiedBy>TLYX001</cp:lastModifiedBy>
  <cp:lastPrinted>2018-12-06T06:48:00Z</cp:lastPrinted>
  <dcterms:modified xsi:type="dcterms:W3CDTF">2018-12-10T02:15:14Z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