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30"/>
          <w:szCs w:val="30"/>
          <w:lang w:val="en-US" w:eastAsia="zh-CN"/>
        </w:rPr>
      </w:pPr>
    </w:p>
    <w:p>
      <w:pPr>
        <w:pStyle w:val="10"/>
        <w:jc w:val="right"/>
        <w:rPr>
          <w:rFonts w:hAnsi="宋体"/>
          <w:b/>
          <w:bCs/>
          <w:sz w:val="28"/>
          <w:szCs w:val="28"/>
        </w:rPr>
      </w:pPr>
      <w:r>
        <w:rPr>
          <w:rFonts w:hint="eastAsia" w:hAnsi="宋体"/>
          <w:b/>
          <w:bCs/>
          <w:sz w:val="28"/>
          <w:szCs w:val="28"/>
        </w:rPr>
        <w:t>项目编号</w:t>
      </w:r>
      <w:r>
        <w:rPr>
          <w:rFonts w:hint="eastAsia" w:hAnsi="宋体"/>
          <w:b/>
          <w:bCs/>
        </w:rPr>
        <w:t>：</w:t>
      </w:r>
      <w:r>
        <w:rPr>
          <w:rFonts w:hint="eastAsia" w:hAnsi="宋体"/>
          <w:b/>
          <w:bCs/>
          <w:sz w:val="28"/>
          <w:szCs w:val="28"/>
        </w:rPr>
        <w:t>tlxyzb[</w:t>
      </w:r>
      <w:r>
        <w:rPr>
          <w:rFonts w:hint="eastAsia" w:hAnsi="宋体"/>
          <w:b/>
          <w:bCs/>
          <w:sz w:val="28"/>
          <w:szCs w:val="28"/>
          <w:lang w:eastAsia="zh-CN"/>
        </w:rPr>
        <w:t>202</w:t>
      </w:r>
      <w:r>
        <w:rPr>
          <w:rFonts w:hint="eastAsia" w:hAnsi="宋体"/>
          <w:b/>
          <w:bCs/>
          <w:sz w:val="28"/>
          <w:szCs w:val="28"/>
          <w:lang w:val="en-US" w:eastAsia="zh-CN"/>
        </w:rPr>
        <w:t>2</w:t>
      </w:r>
      <w:r>
        <w:rPr>
          <w:rFonts w:hint="eastAsia" w:hAnsi="宋体"/>
          <w:b/>
          <w:bCs/>
          <w:sz w:val="28"/>
          <w:szCs w:val="28"/>
        </w:rPr>
        <w:t>]</w:t>
      </w:r>
      <w:r>
        <w:rPr>
          <w:rFonts w:hint="eastAsia" w:hAnsi="宋体"/>
          <w:b/>
          <w:bCs/>
          <w:sz w:val="28"/>
          <w:szCs w:val="28"/>
          <w:lang w:val="en-US" w:eastAsia="zh-CN"/>
        </w:rPr>
        <w:t>84</w:t>
      </w:r>
      <w:r>
        <w:rPr>
          <w:rFonts w:hint="eastAsia" w:hAnsi="宋体"/>
          <w:b/>
          <w:bCs/>
          <w:sz w:val="28"/>
          <w:szCs w:val="28"/>
        </w:rPr>
        <w:t>号</w:t>
      </w:r>
    </w:p>
    <w:p>
      <w:pPr>
        <w:rPr>
          <w:rFonts w:ascii="宋体"/>
          <w:b/>
          <w:bCs/>
          <w:sz w:val="52"/>
          <w:szCs w:val="52"/>
        </w:rPr>
      </w:pPr>
    </w:p>
    <w:p>
      <w:pPr>
        <w:spacing w:line="360" w:lineRule="auto"/>
        <w:jc w:val="center"/>
        <w:rPr>
          <w:rFonts w:hint="eastAsia" w:ascii="宋体" w:hAnsi="宋体"/>
          <w:b/>
          <w:sz w:val="44"/>
          <w:szCs w:val="44"/>
          <w:lang w:val="en-US" w:eastAsia="zh-CN"/>
        </w:rPr>
      </w:pPr>
      <w:r>
        <w:rPr>
          <w:rFonts w:hint="eastAsia" w:ascii="宋体" w:hAnsi="宋体" w:eastAsia="宋体" w:cs="宋体"/>
          <w:b/>
          <w:bCs/>
          <w:kern w:val="2"/>
          <w:sz w:val="48"/>
          <w:szCs w:val="48"/>
          <w:lang w:val="en-US" w:eastAsia="zh-CN" w:bidi="ar-SA"/>
        </w:rPr>
        <w:t>2022</w:t>
      </w:r>
      <w:r>
        <w:rPr>
          <w:rFonts w:hint="eastAsia" w:ascii="宋体" w:hAnsi="宋体" w:cs="宋体"/>
          <w:b/>
          <w:bCs/>
          <w:kern w:val="2"/>
          <w:sz w:val="48"/>
          <w:szCs w:val="48"/>
          <w:lang w:val="en-US" w:eastAsia="zh-CN" w:bidi="ar-SA"/>
        </w:rPr>
        <w:t>年</w:t>
      </w:r>
      <w:r>
        <w:rPr>
          <w:rFonts w:hint="eastAsia" w:ascii="宋体" w:hAnsi="宋体"/>
          <w:b/>
          <w:sz w:val="44"/>
          <w:szCs w:val="44"/>
        </w:rPr>
        <w:t>铜陵学院</w:t>
      </w:r>
      <w:r>
        <w:rPr>
          <w:rFonts w:hint="eastAsia" w:ascii="宋体" w:hAnsi="宋体"/>
          <w:b/>
          <w:sz w:val="44"/>
          <w:szCs w:val="44"/>
          <w:lang w:val="en-US" w:eastAsia="zh-CN"/>
        </w:rPr>
        <w:t>网络安全重保服务</w:t>
      </w:r>
    </w:p>
    <w:p>
      <w:pPr>
        <w:spacing w:line="360" w:lineRule="auto"/>
        <w:jc w:val="center"/>
        <w:rPr>
          <w:rFonts w:ascii="宋体" w:hAnsi="宋体" w:cs="宋体"/>
          <w:b/>
          <w:bCs/>
          <w:sz w:val="48"/>
          <w:szCs w:val="48"/>
        </w:rPr>
      </w:pPr>
      <w:r>
        <w:rPr>
          <w:rFonts w:hint="eastAsia" w:ascii="宋体" w:hAnsi="宋体"/>
          <w:b/>
          <w:sz w:val="44"/>
          <w:szCs w:val="44"/>
          <w:lang w:val="en-US" w:eastAsia="zh-CN"/>
        </w:rPr>
        <w:t>采购</w:t>
      </w:r>
      <w:r>
        <w:rPr>
          <w:rFonts w:hint="eastAsia" w:ascii="宋体" w:hAnsi="宋体"/>
          <w:b/>
          <w:sz w:val="44"/>
          <w:szCs w:val="44"/>
        </w:rPr>
        <w:t>项目</w:t>
      </w:r>
    </w:p>
    <w:p>
      <w:pPr>
        <w:pStyle w:val="10"/>
        <w:jc w:val="center"/>
        <w:rPr>
          <w:rFonts w:hAnsi="宋体"/>
          <w:b/>
          <w:bCs/>
          <w:sz w:val="52"/>
          <w:szCs w:val="52"/>
        </w:rPr>
      </w:pPr>
    </w:p>
    <w:p>
      <w:pPr>
        <w:pStyle w:val="10"/>
        <w:jc w:val="center"/>
        <w:rPr>
          <w:rFonts w:hAnsi="宋体"/>
          <w:b/>
          <w:bCs/>
          <w:sz w:val="52"/>
          <w:szCs w:val="52"/>
        </w:rPr>
      </w:pPr>
    </w:p>
    <w:p>
      <w:pPr>
        <w:pStyle w:val="10"/>
        <w:jc w:val="center"/>
        <w:rPr>
          <w:rFonts w:hAnsi="宋体"/>
          <w:b/>
          <w:bCs/>
          <w:sz w:val="52"/>
          <w:szCs w:val="52"/>
        </w:rPr>
      </w:pPr>
    </w:p>
    <w:p>
      <w:pPr>
        <w:pStyle w:val="10"/>
        <w:jc w:val="center"/>
        <w:rPr>
          <w:rFonts w:hAnsi="宋体" w:cs="Times New Roman"/>
          <w:b/>
          <w:bCs/>
          <w:sz w:val="52"/>
          <w:szCs w:val="52"/>
        </w:rPr>
      </w:pPr>
      <w:r>
        <w:rPr>
          <w:rFonts w:hint="eastAsia" w:hAnsi="宋体"/>
          <w:b/>
          <w:bCs/>
          <w:sz w:val="52"/>
          <w:szCs w:val="52"/>
          <w:lang w:val="en-US" w:eastAsia="zh-CN"/>
        </w:rPr>
        <w:t>市场比选</w:t>
      </w:r>
      <w:r>
        <w:rPr>
          <w:rFonts w:hint="eastAsia" w:hAnsi="宋体"/>
          <w:b/>
          <w:bCs/>
          <w:sz w:val="52"/>
          <w:szCs w:val="52"/>
        </w:rPr>
        <w:t>文件</w:t>
      </w: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tbl>
      <w:tblPr>
        <w:tblStyle w:val="13"/>
        <w:tblpPr w:leftFromText="180" w:rightFromText="180" w:vertAnchor="text" w:horzAnchor="page" w:tblpXSpec="center" w:tblpY="189"/>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484"/>
        <w:gridCol w:w="6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2864" w:type="dxa"/>
            <w:vAlign w:val="center"/>
          </w:tcPr>
          <w:p>
            <w:pPr>
              <w:pStyle w:val="10"/>
              <w:rPr>
                <w:rFonts w:hAnsi="宋体" w:cs="Times New Roman"/>
                <w:b/>
                <w:bCs/>
                <w:sz w:val="32"/>
                <w:szCs w:val="32"/>
              </w:rPr>
            </w:pPr>
            <w:r>
              <w:rPr>
                <w:rFonts w:hint="eastAsia" w:hAnsi="宋体"/>
                <w:b/>
                <w:bCs/>
                <w:sz w:val="32"/>
                <w:szCs w:val="32"/>
              </w:rPr>
              <w:t xml:space="preserve">采 </w:t>
            </w:r>
            <w:r>
              <w:rPr>
                <w:rFonts w:hAnsi="宋体"/>
                <w:b/>
                <w:bCs/>
                <w:sz w:val="32"/>
                <w:szCs w:val="32"/>
              </w:rPr>
              <w:t xml:space="preserve">    </w:t>
            </w:r>
            <w:r>
              <w:rPr>
                <w:rFonts w:hint="eastAsia" w:hAnsi="宋体"/>
                <w:b/>
                <w:bCs/>
                <w:sz w:val="32"/>
                <w:szCs w:val="32"/>
              </w:rPr>
              <w:t xml:space="preserve">购 </w:t>
            </w:r>
            <w:r>
              <w:rPr>
                <w:rFonts w:hAnsi="宋体"/>
                <w:b/>
                <w:bCs/>
                <w:sz w:val="32"/>
                <w:szCs w:val="32"/>
              </w:rPr>
              <w:t xml:space="preserve">    </w:t>
            </w:r>
            <w:r>
              <w:rPr>
                <w:rFonts w:hint="eastAsia" w:hAnsi="宋体"/>
                <w:b/>
                <w:bCs/>
                <w:sz w:val="32"/>
                <w:szCs w:val="32"/>
              </w:rPr>
              <w:t>人</w:t>
            </w:r>
          </w:p>
        </w:tc>
        <w:tc>
          <w:tcPr>
            <w:tcW w:w="484" w:type="dxa"/>
            <w:vAlign w:val="center"/>
          </w:tcPr>
          <w:p>
            <w:pPr>
              <w:pStyle w:val="10"/>
              <w:rPr>
                <w:rFonts w:hAnsi="宋体" w:cs="Times New Roman"/>
                <w:b/>
                <w:bCs/>
                <w:sz w:val="32"/>
                <w:szCs w:val="32"/>
              </w:rPr>
            </w:pPr>
            <w:r>
              <w:rPr>
                <w:rFonts w:hint="eastAsia" w:hAnsi="宋体"/>
                <w:b/>
                <w:bCs/>
                <w:spacing w:val="60"/>
                <w:sz w:val="32"/>
                <w:szCs w:val="32"/>
              </w:rPr>
              <w:t>：</w:t>
            </w:r>
          </w:p>
        </w:tc>
        <w:tc>
          <w:tcPr>
            <w:tcW w:w="6116" w:type="dxa"/>
            <w:vAlign w:val="center"/>
          </w:tcPr>
          <w:p>
            <w:pPr>
              <w:pStyle w:val="10"/>
              <w:jc w:val="center"/>
              <w:rPr>
                <w:rFonts w:hAnsi="宋体"/>
                <w:b/>
                <w:bCs/>
                <w:sz w:val="32"/>
                <w:szCs w:val="32"/>
              </w:rPr>
            </w:pPr>
            <w:r>
              <w:rPr>
                <w:rFonts w:hint="eastAsia" w:hAnsi="宋体"/>
                <w:b/>
                <w:bCs/>
                <w:sz w:val="32"/>
                <w:szCs w:val="32"/>
              </w:rPr>
              <w:t>铜陵学院</w:t>
            </w:r>
          </w:p>
        </w:tc>
      </w:tr>
    </w:tbl>
    <w:p>
      <w:pPr>
        <w:jc w:val="center"/>
        <w:rPr>
          <w:rFonts w:hint="eastAsia" w:ascii="宋体" w:hAnsi="宋体"/>
          <w:b/>
          <w:sz w:val="30"/>
          <w:szCs w:val="30"/>
          <w:lang w:val="en-US" w:eastAsia="zh-CN"/>
        </w:rPr>
      </w:pPr>
    </w:p>
    <w:p>
      <w:pPr>
        <w:jc w:val="center"/>
        <w:rPr>
          <w:rFonts w:hint="eastAsia" w:ascii="宋体" w:hAnsi="宋体"/>
          <w:b/>
          <w:sz w:val="30"/>
          <w:szCs w:val="30"/>
          <w:lang w:val="en-US" w:eastAsia="zh-CN"/>
        </w:rPr>
      </w:pPr>
    </w:p>
    <w:p>
      <w:pPr>
        <w:jc w:val="center"/>
        <w:rPr>
          <w:rFonts w:hint="eastAsia" w:ascii="宋体" w:hAnsi="宋体"/>
          <w:b/>
          <w:sz w:val="30"/>
          <w:szCs w:val="30"/>
          <w:lang w:val="en-US" w:eastAsia="zh-CN"/>
        </w:rPr>
        <w:sectPr>
          <w:pgSz w:w="11906" w:h="16838"/>
          <w:pgMar w:top="1440" w:right="1800" w:bottom="1440" w:left="1800" w:header="851" w:footer="992" w:gutter="0"/>
          <w:pgNumType w:fmt="numberInDash"/>
          <w:cols w:space="720" w:num="1"/>
          <w:docGrid w:type="lines" w:linePitch="312" w:charSpace="0"/>
        </w:sectPr>
      </w:pPr>
    </w:p>
    <w:p>
      <w:pPr>
        <w:jc w:val="center"/>
        <w:rPr>
          <w:rFonts w:ascii="宋体" w:hAnsi="宋体"/>
          <w:b/>
          <w:sz w:val="30"/>
          <w:szCs w:val="30"/>
        </w:rPr>
      </w:pPr>
      <w:r>
        <w:rPr>
          <w:rFonts w:hint="eastAsia" w:ascii="宋体" w:hAnsi="宋体"/>
          <w:b/>
          <w:sz w:val="30"/>
          <w:szCs w:val="30"/>
          <w:lang w:val="en-US" w:eastAsia="zh-CN"/>
        </w:rPr>
        <w:t>2022年铜陵学院网络安全重保服务采购</w:t>
      </w:r>
      <w:r>
        <w:rPr>
          <w:rFonts w:hint="eastAsia" w:ascii="宋体" w:hAnsi="宋体"/>
          <w:b/>
          <w:sz w:val="30"/>
          <w:szCs w:val="30"/>
        </w:rPr>
        <w:t>项目</w:t>
      </w:r>
      <w:r>
        <w:rPr>
          <w:rFonts w:hint="eastAsia" w:ascii="宋体" w:hAnsi="宋体"/>
          <w:b/>
          <w:sz w:val="30"/>
          <w:szCs w:val="30"/>
          <w:lang w:val="en-US" w:eastAsia="zh-CN"/>
        </w:rPr>
        <w:t>市场比选</w:t>
      </w:r>
      <w:r>
        <w:rPr>
          <w:rFonts w:hint="eastAsia" w:ascii="宋体" w:hAnsi="宋体"/>
          <w:b/>
          <w:sz w:val="30"/>
          <w:szCs w:val="30"/>
        </w:rPr>
        <w:t>公告</w:t>
      </w:r>
    </w:p>
    <w:p>
      <w:pPr>
        <w:jc w:val="center"/>
        <w:rPr>
          <w:rFonts w:hint="eastAsia" w:ascii="宋体" w:hAnsi="宋体"/>
          <w:sz w:val="24"/>
          <w:szCs w:val="24"/>
        </w:rPr>
      </w:pPr>
    </w:p>
    <w:p>
      <w:pPr>
        <w:jc w:val="center"/>
        <w:rPr>
          <w:rFonts w:ascii="宋体" w:hAnsi="宋体"/>
          <w:sz w:val="24"/>
          <w:szCs w:val="24"/>
        </w:rPr>
      </w:pPr>
      <w:r>
        <w:rPr>
          <w:rFonts w:hint="eastAsia" w:ascii="宋体" w:hAnsi="宋体"/>
          <w:sz w:val="24"/>
          <w:szCs w:val="24"/>
        </w:rPr>
        <w:t>项目编号：</w:t>
      </w:r>
      <w:r>
        <w:rPr>
          <w:rFonts w:ascii="宋体" w:hAnsi="宋体"/>
          <w:sz w:val="24"/>
          <w:szCs w:val="24"/>
        </w:rPr>
        <w:t>tlxyzb[</w:t>
      </w:r>
      <w:r>
        <w:rPr>
          <w:rFonts w:hint="eastAsia" w:ascii="宋体" w:hAnsi="宋体"/>
          <w:sz w:val="24"/>
          <w:szCs w:val="24"/>
          <w:lang w:eastAsia="zh-CN"/>
        </w:rPr>
        <w:t>202</w:t>
      </w:r>
      <w:r>
        <w:rPr>
          <w:rFonts w:hint="eastAsia" w:ascii="宋体" w:hAnsi="宋体"/>
          <w:sz w:val="24"/>
          <w:szCs w:val="24"/>
          <w:lang w:val="en-US" w:eastAsia="zh-CN"/>
        </w:rPr>
        <w:t>2</w:t>
      </w:r>
      <w:r>
        <w:rPr>
          <w:rFonts w:ascii="宋体" w:hAnsi="宋体"/>
          <w:sz w:val="24"/>
          <w:szCs w:val="24"/>
        </w:rPr>
        <w:t>]</w:t>
      </w:r>
      <w:r>
        <w:rPr>
          <w:rFonts w:hint="eastAsia" w:ascii="宋体" w:hAnsi="宋体"/>
          <w:sz w:val="24"/>
          <w:szCs w:val="24"/>
          <w:lang w:val="en-US" w:eastAsia="zh-CN"/>
        </w:rPr>
        <w:t>84</w:t>
      </w:r>
      <w:r>
        <w:rPr>
          <w:rFonts w:hint="eastAsia" w:ascii="宋体" w:hAnsi="宋体"/>
          <w:sz w:val="24"/>
          <w:szCs w:val="24"/>
        </w:rPr>
        <w:t>号</w:t>
      </w:r>
    </w:p>
    <w:p>
      <w:pPr>
        <w:jc w:val="center"/>
        <w:rPr>
          <w:rFonts w:ascii="宋体" w:hAnsi="宋体"/>
          <w:sz w:val="24"/>
          <w:szCs w:val="24"/>
        </w:rPr>
      </w:pPr>
    </w:p>
    <w:p>
      <w:pPr>
        <w:adjustRightInd w:val="0"/>
        <w:snapToGrid w:val="0"/>
        <w:spacing w:line="420" w:lineRule="exact"/>
        <w:ind w:firstLine="480" w:firstLineChars="200"/>
        <w:jc w:val="left"/>
        <w:rPr>
          <w:rFonts w:ascii="宋体" w:hAnsi="宋体"/>
          <w:sz w:val="24"/>
          <w:szCs w:val="24"/>
        </w:rPr>
      </w:pPr>
      <w:r>
        <w:rPr>
          <w:rFonts w:hint="eastAsia"/>
          <w:sz w:val="24"/>
          <w:szCs w:val="24"/>
          <w:lang w:val="en-US" w:eastAsia="zh-CN"/>
        </w:rPr>
        <w:t>根据我校网络安全工作要求，</w:t>
      </w:r>
      <w:r>
        <w:rPr>
          <w:rFonts w:hint="eastAsia"/>
          <w:sz w:val="24"/>
          <w:szCs w:val="24"/>
        </w:rPr>
        <w:t>结合</w:t>
      </w:r>
      <w:r>
        <w:rPr>
          <w:rFonts w:hint="eastAsia"/>
          <w:sz w:val="24"/>
          <w:szCs w:val="24"/>
          <w:lang w:eastAsia="zh-CN"/>
        </w:rPr>
        <w:t>我校</w:t>
      </w:r>
      <w:r>
        <w:rPr>
          <w:rFonts w:hint="eastAsia"/>
          <w:sz w:val="24"/>
          <w:szCs w:val="24"/>
        </w:rPr>
        <w:t>目前内外网分离的网络架构，在重保保障期间</w:t>
      </w:r>
      <w:r>
        <w:rPr>
          <w:rFonts w:hint="eastAsia"/>
          <w:sz w:val="24"/>
          <w:szCs w:val="24"/>
          <w:lang w:val="en-US" w:eastAsia="zh-CN"/>
        </w:rPr>
        <w:t>相关需要</w:t>
      </w:r>
      <w:r>
        <w:rPr>
          <w:rFonts w:hint="eastAsia" w:ascii="宋体" w:hAnsi="宋体"/>
          <w:sz w:val="24"/>
          <w:szCs w:val="24"/>
        </w:rPr>
        <w:t>，</w:t>
      </w:r>
      <w:r>
        <w:rPr>
          <w:rFonts w:hint="eastAsia" w:ascii="宋体" w:hAnsi="宋体" w:cs="宋体"/>
          <w:kern w:val="0"/>
          <w:sz w:val="24"/>
          <w:szCs w:val="24"/>
        </w:rPr>
        <w:t>经研究决定，现将</w:t>
      </w:r>
      <w:r>
        <w:rPr>
          <w:rFonts w:hint="eastAsia" w:ascii="宋体" w:hAnsi="宋体"/>
          <w:sz w:val="24"/>
          <w:szCs w:val="24"/>
          <w:lang w:val="en-US" w:eastAsia="zh-CN"/>
        </w:rPr>
        <w:t>2022年铜陵学院网络安全重保服务采购</w:t>
      </w:r>
      <w:r>
        <w:rPr>
          <w:rFonts w:hint="eastAsia" w:ascii="宋体" w:hAnsi="宋体"/>
          <w:sz w:val="24"/>
          <w:szCs w:val="24"/>
        </w:rPr>
        <w:t>项目对外</w:t>
      </w:r>
      <w:r>
        <w:rPr>
          <w:rFonts w:hint="eastAsia" w:ascii="宋体" w:hAnsi="宋体"/>
          <w:sz w:val="24"/>
          <w:szCs w:val="24"/>
          <w:lang w:val="en-US" w:eastAsia="zh-CN"/>
        </w:rPr>
        <w:t>公开市场比选采购</w:t>
      </w:r>
      <w:r>
        <w:rPr>
          <w:rFonts w:hint="eastAsia" w:ascii="宋体" w:hAnsi="宋体"/>
          <w:sz w:val="24"/>
          <w:szCs w:val="24"/>
        </w:rPr>
        <w:t>，欢迎具有相关资质的企业参加。有</w:t>
      </w:r>
      <w:r>
        <w:rPr>
          <w:rFonts w:hint="eastAsia" w:ascii="宋体" w:hAnsi="宋体" w:cs="宋体"/>
          <w:kern w:val="0"/>
          <w:sz w:val="24"/>
          <w:szCs w:val="24"/>
        </w:rPr>
        <w:t>关具体事项公告如下：</w:t>
      </w:r>
    </w:p>
    <w:p>
      <w:pPr>
        <w:adjustRightInd w:val="0"/>
        <w:snapToGrid w:val="0"/>
        <w:spacing w:line="420" w:lineRule="exact"/>
        <w:ind w:firstLine="482" w:firstLineChars="200"/>
        <w:jc w:val="left"/>
        <w:rPr>
          <w:rFonts w:ascii="宋体" w:hAnsi="宋体"/>
          <w:b/>
          <w:sz w:val="24"/>
          <w:szCs w:val="24"/>
        </w:rPr>
      </w:pPr>
      <w:r>
        <w:rPr>
          <w:rFonts w:hint="eastAsia" w:ascii="宋体" w:hAnsi="宋体"/>
          <w:b/>
          <w:sz w:val="24"/>
          <w:szCs w:val="24"/>
        </w:rPr>
        <w:t>一、项目概述</w:t>
      </w:r>
    </w:p>
    <w:p>
      <w:pPr>
        <w:adjustRightInd w:val="0"/>
        <w:snapToGrid w:val="0"/>
        <w:spacing w:line="420" w:lineRule="exact"/>
        <w:ind w:firstLine="480" w:firstLineChars="200"/>
        <w:jc w:val="left"/>
        <w:rPr>
          <w:rFonts w:ascii="宋体" w:hAnsi="宋体"/>
          <w:sz w:val="24"/>
          <w:szCs w:val="24"/>
        </w:rPr>
      </w:pPr>
      <w:r>
        <w:rPr>
          <w:rFonts w:ascii="宋体" w:hAnsi="宋体"/>
          <w:sz w:val="24"/>
          <w:szCs w:val="24"/>
        </w:rPr>
        <w:t>1</w:t>
      </w:r>
      <w:r>
        <w:rPr>
          <w:rFonts w:hint="eastAsia" w:ascii="宋体" w:hAnsi="宋体"/>
          <w:sz w:val="24"/>
          <w:szCs w:val="24"/>
        </w:rPr>
        <w:t>.项目名称：</w:t>
      </w:r>
      <w:r>
        <w:rPr>
          <w:rFonts w:hint="eastAsia" w:ascii="宋体" w:hAnsi="宋体"/>
          <w:sz w:val="24"/>
          <w:szCs w:val="24"/>
          <w:lang w:val="en-US" w:eastAsia="zh-CN"/>
        </w:rPr>
        <w:t>2022年铜陵学院网络安全重保服务采购</w:t>
      </w:r>
      <w:r>
        <w:rPr>
          <w:rFonts w:hint="eastAsia" w:ascii="宋体" w:hAnsi="宋体"/>
          <w:sz w:val="24"/>
          <w:szCs w:val="24"/>
        </w:rPr>
        <w:t>项目。</w:t>
      </w:r>
    </w:p>
    <w:p>
      <w:pPr>
        <w:adjustRightInd w:val="0"/>
        <w:snapToGrid w:val="0"/>
        <w:spacing w:line="420" w:lineRule="exact"/>
        <w:ind w:firstLine="480" w:firstLineChars="200"/>
        <w:jc w:val="left"/>
        <w:rPr>
          <w:rFonts w:ascii="宋体" w:hAnsi="宋体"/>
          <w:sz w:val="24"/>
          <w:szCs w:val="24"/>
        </w:rPr>
      </w:pPr>
      <w:r>
        <w:rPr>
          <w:rFonts w:ascii="宋体" w:hAnsi="宋体"/>
          <w:sz w:val="24"/>
          <w:szCs w:val="24"/>
        </w:rPr>
        <w:t>2</w:t>
      </w:r>
      <w:r>
        <w:rPr>
          <w:rFonts w:hint="eastAsia" w:ascii="宋体" w:hAnsi="宋体"/>
          <w:sz w:val="24"/>
          <w:szCs w:val="24"/>
        </w:rPr>
        <w:t>.项目预算：</w:t>
      </w:r>
      <w:r>
        <w:rPr>
          <w:rFonts w:hint="eastAsia" w:ascii="宋体" w:hAnsi="宋体"/>
          <w:sz w:val="24"/>
          <w:szCs w:val="24"/>
          <w:lang w:val="en-US" w:eastAsia="zh-CN"/>
        </w:rPr>
        <w:t>100000</w:t>
      </w:r>
      <w:r>
        <w:rPr>
          <w:rFonts w:hint="eastAsia" w:ascii="宋体" w:hAnsi="宋体"/>
          <w:sz w:val="24"/>
          <w:szCs w:val="24"/>
        </w:rPr>
        <w:t>元。</w:t>
      </w:r>
    </w:p>
    <w:p>
      <w:pPr>
        <w:adjustRightInd w:val="0"/>
        <w:snapToGrid w:val="0"/>
        <w:spacing w:line="420" w:lineRule="exact"/>
        <w:ind w:firstLine="480" w:firstLineChars="200"/>
        <w:jc w:val="left"/>
        <w:rPr>
          <w:rFonts w:ascii="宋体" w:hAnsi="宋体"/>
          <w:sz w:val="24"/>
          <w:szCs w:val="24"/>
        </w:rPr>
      </w:pPr>
      <w:r>
        <w:rPr>
          <w:rFonts w:ascii="宋体" w:hAnsi="宋体"/>
          <w:sz w:val="24"/>
          <w:szCs w:val="24"/>
        </w:rPr>
        <w:t>3</w:t>
      </w:r>
      <w:r>
        <w:rPr>
          <w:rFonts w:hint="eastAsia" w:ascii="宋体" w:hAnsi="宋体"/>
          <w:sz w:val="24"/>
          <w:szCs w:val="24"/>
        </w:rPr>
        <w:t>.供货地点：铜陵学院。</w:t>
      </w:r>
    </w:p>
    <w:p>
      <w:pPr>
        <w:adjustRightInd w:val="0"/>
        <w:snapToGrid w:val="0"/>
        <w:spacing w:line="420" w:lineRule="exact"/>
        <w:ind w:firstLine="480" w:firstLineChars="200"/>
        <w:jc w:val="left"/>
        <w:rPr>
          <w:rFonts w:hint="eastAsia" w:ascii="宋体" w:hAnsi="宋体"/>
          <w:sz w:val="24"/>
          <w:szCs w:val="24"/>
        </w:rPr>
      </w:pPr>
      <w:r>
        <w:rPr>
          <w:rFonts w:ascii="宋体" w:hAnsi="宋体"/>
          <w:sz w:val="24"/>
          <w:szCs w:val="24"/>
        </w:rPr>
        <w:t>4</w:t>
      </w:r>
      <w:r>
        <w:rPr>
          <w:rFonts w:hint="eastAsia" w:ascii="宋体" w:hAnsi="宋体"/>
          <w:sz w:val="24"/>
          <w:szCs w:val="24"/>
        </w:rPr>
        <w:t>.</w:t>
      </w:r>
      <w:r>
        <w:rPr>
          <w:rFonts w:hint="eastAsia" w:ascii="宋体" w:hAnsi="宋体"/>
          <w:sz w:val="24"/>
          <w:szCs w:val="24"/>
          <w:lang w:val="en-US" w:eastAsia="zh-CN"/>
        </w:rPr>
        <w:t>服务完成期限</w:t>
      </w:r>
      <w:r>
        <w:rPr>
          <w:rFonts w:hint="eastAsia" w:ascii="宋体" w:hAnsi="宋体"/>
          <w:sz w:val="24"/>
          <w:szCs w:val="24"/>
        </w:rPr>
        <w:t>：</w:t>
      </w:r>
      <w:r>
        <w:rPr>
          <w:rFonts w:hint="eastAsia" w:ascii="宋体" w:hAnsi="宋体"/>
          <w:sz w:val="24"/>
          <w:szCs w:val="24"/>
          <w:lang w:val="en-US" w:eastAsia="zh-CN"/>
        </w:rPr>
        <w:t>详见采购需求</w:t>
      </w:r>
      <w:r>
        <w:rPr>
          <w:rFonts w:hint="eastAsia" w:ascii="宋体" w:hAnsi="宋体"/>
          <w:sz w:val="24"/>
          <w:szCs w:val="24"/>
        </w:rPr>
        <w:t>。</w:t>
      </w:r>
    </w:p>
    <w:p>
      <w:pPr>
        <w:pStyle w:val="18"/>
        <w:rPr>
          <w:rFonts w:hint="default" w:eastAsia="宋体"/>
          <w:lang w:val="en-US" w:eastAsia="zh-CN"/>
        </w:rPr>
      </w:pPr>
      <w:r>
        <w:rPr>
          <w:rFonts w:hint="eastAsia" w:ascii="宋体" w:hAnsi="宋体"/>
          <w:sz w:val="24"/>
          <w:szCs w:val="24"/>
          <w:lang w:val="en-US" w:eastAsia="zh-CN"/>
        </w:rPr>
        <w:t>5.采购方式：市场比选</w:t>
      </w:r>
    </w:p>
    <w:p>
      <w:pPr>
        <w:adjustRightInd w:val="0"/>
        <w:snapToGrid w:val="0"/>
        <w:spacing w:line="420" w:lineRule="exact"/>
        <w:ind w:firstLine="482" w:firstLineChars="200"/>
        <w:jc w:val="left"/>
        <w:rPr>
          <w:rFonts w:hint="eastAsia" w:ascii="宋体" w:hAnsi="宋体"/>
          <w:b/>
          <w:sz w:val="24"/>
          <w:szCs w:val="24"/>
          <w:lang w:val="en-US" w:eastAsia="zh-CN"/>
        </w:rPr>
      </w:pPr>
      <w:r>
        <w:rPr>
          <w:rFonts w:hint="eastAsia" w:ascii="宋体" w:hAnsi="宋体"/>
          <w:b/>
          <w:sz w:val="24"/>
          <w:szCs w:val="24"/>
        </w:rPr>
        <w:t>二、项目</w:t>
      </w:r>
      <w:r>
        <w:rPr>
          <w:rFonts w:hint="eastAsia" w:ascii="宋体" w:hAnsi="宋体"/>
          <w:b/>
          <w:sz w:val="24"/>
          <w:szCs w:val="24"/>
          <w:lang w:val="en-US" w:eastAsia="zh-CN"/>
        </w:rPr>
        <w:t>内容</w:t>
      </w:r>
    </w:p>
    <w:p>
      <w:pPr>
        <w:adjustRightInd w:val="0"/>
        <w:snapToGrid w:val="0"/>
        <w:spacing w:line="420" w:lineRule="exact"/>
        <w:ind w:firstLine="480" w:firstLineChars="200"/>
        <w:jc w:val="left"/>
        <w:rPr>
          <w:rFonts w:hint="default"/>
          <w:lang w:val="en-US" w:eastAsia="zh-CN"/>
        </w:rPr>
      </w:pPr>
      <w:r>
        <w:rPr>
          <w:rFonts w:hint="eastAsia" w:ascii="宋体" w:hAnsi="宋体"/>
          <w:sz w:val="24"/>
          <w:szCs w:val="24"/>
          <w:lang w:val="en-US" w:eastAsia="zh-CN"/>
        </w:rPr>
        <w:t>铜陵学院网络安全重保服务。详见采购需求</w:t>
      </w:r>
    </w:p>
    <w:p>
      <w:pPr>
        <w:pStyle w:val="19"/>
        <w:widowControl/>
        <w:spacing w:line="420" w:lineRule="exact"/>
        <w:ind w:firstLine="472" w:firstLineChars="196"/>
        <w:rPr>
          <w:rFonts w:ascii="宋体" w:hAnsi="宋体" w:cs="宋体"/>
          <w:sz w:val="24"/>
          <w:szCs w:val="24"/>
        </w:rPr>
      </w:pPr>
      <w:r>
        <w:rPr>
          <w:rStyle w:val="16"/>
          <w:rFonts w:hint="eastAsia" w:ascii="宋体" w:hAnsi="宋体" w:cs="宋体"/>
          <w:kern w:val="0"/>
          <w:sz w:val="24"/>
          <w:szCs w:val="24"/>
        </w:rPr>
        <w:t>三、投标资格条件</w:t>
      </w:r>
    </w:p>
    <w:p>
      <w:pPr>
        <w:widowControl/>
        <w:shd w:val="clear" w:color="auto" w:fill="FFFFFF"/>
        <w:spacing w:line="420" w:lineRule="exact"/>
        <w:ind w:firstLine="480"/>
        <w:jc w:val="left"/>
        <w:rPr>
          <w:rFonts w:ascii="宋体" w:hAnsi="宋体" w:cs="宋体"/>
          <w:sz w:val="24"/>
          <w:szCs w:val="24"/>
        </w:rPr>
      </w:pPr>
      <w:r>
        <w:rPr>
          <w:rFonts w:ascii="宋体" w:hAnsi="宋体" w:cs="宋体"/>
          <w:kern w:val="0"/>
          <w:sz w:val="24"/>
          <w:szCs w:val="24"/>
          <w:shd w:val="clear" w:color="auto" w:fill="FFFFFF"/>
        </w:rPr>
        <w:t>1.</w:t>
      </w:r>
      <w:r>
        <w:rPr>
          <w:rFonts w:hint="eastAsia" w:ascii="宋体" w:hAnsi="宋体" w:cs="宋体"/>
          <w:kern w:val="0"/>
          <w:sz w:val="24"/>
          <w:szCs w:val="24"/>
          <w:shd w:val="clear" w:color="auto" w:fill="FFFFFF"/>
        </w:rPr>
        <w:t>具备《中华人民共和国政府采购法》第二十二条规定的条件；</w:t>
      </w:r>
    </w:p>
    <w:p>
      <w:pPr>
        <w:spacing w:line="420" w:lineRule="exact"/>
        <w:ind w:firstLine="480" w:firstLineChars="200"/>
        <w:jc w:val="left"/>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.投标单位应承担投标及履约中应承担的全部责任与义务，不允许投标单位中标后分包或转包。</w:t>
      </w:r>
    </w:p>
    <w:p>
      <w:pPr>
        <w:pStyle w:val="18"/>
      </w:pPr>
      <w:r>
        <w:rPr>
          <w:rFonts w:hint="eastAsia" w:ascii="宋体" w:hAnsi="宋体"/>
          <w:sz w:val="24"/>
          <w:szCs w:val="24"/>
          <w:lang w:val="en-US" w:eastAsia="zh-CN"/>
        </w:rPr>
        <w:t>3.本项</w:t>
      </w:r>
      <w:r>
        <w:rPr>
          <w:rFonts w:hint="eastAsia" w:ascii="宋体" w:hAnsi="宋体" w:eastAsia="宋体" w:cs="宋体"/>
          <w:kern w:val="0"/>
          <w:sz w:val="24"/>
          <w:szCs w:val="24"/>
          <w:shd w:val="clear" w:color="auto" w:fill="FFFFFF"/>
          <w:lang w:val="en-US" w:eastAsia="zh-CN" w:bidi="ar-SA"/>
        </w:rPr>
        <w:t>目不接受联合体投标</w:t>
      </w:r>
      <w:r>
        <w:rPr>
          <w:rFonts w:hint="eastAsia" w:ascii="宋体" w:hAnsi="宋体" w:cs="宋体"/>
          <w:kern w:val="0"/>
          <w:sz w:val="24"/>
          <w:szCs w:val="24"/>
          <w:shd w:val="clear" w:color="auto" w:fill="FFFFFF"/>
          <w:lang w:val="en-US" w:eastAsia="zh-CN" w:bidi="ar-SA"/>
        </w:rPr>
        <w:t>。</w:t>
      </w:r>
    </w:p>
    <w:p>
      <w:pPr>
        <w:widowControl/>
        <w:spacing w:line="420" w:lineRule="exact"/>
        <w:ind w:firstLine="482" w:firstLineChars="200"/>
        <w:rPr>
          <w:rFonts w:ascii="宋体" w:hAnsi="宋体" w:cs="宋体"/>
          <w:b/>
          <w:kern w:val="0"/>
          <w:sz w:val="24"/>
          <w:szCs w:val="24"/>
        </w:rPr>
      </w:pPr>
      <w:r>
        <w:rPr>
          <w:rFonts w:hint="eastAsia" w:ascii="宋体" w:hAnsi="宋体"/>
          <w:b/>
          <w:sz w:val="24"/>
          <w:szCs w:val="24"/>
        </w:rPr>
        <w:t>四、</w:t>
      </w:r>
      <w:r>
        <w:rPr>
          <w:rFonts w:hint="eastAsia" w:ascii="宋体" w:hAnsi="宋体" w:cs="宋体"/>
          <w:b/>
          <w:kern w:val="0"/>
          <w:sz w:val="24"/>
          <w:szCs w:val="24"/>
          <w:lang w:val="en-US" w:eastAsia="zh-CN"/>
        </w:rPr>
        <w:t>市场比选</w:t>
      </w:r>
      <w:r>
        <w:rPr>
          <w:rFonts w:hint="eastAsia" w:ascii="宋体" w:hAnsi="宋体" w:cs="宋体"/>
          <w:b/>
          <w:kern w:val="0"/>
          <w:sz w:val="24"/>
          <w:szCs w:val="24"/>
        </w:rPr>
        <w:t>文件的获取</w:t>
      </w:r>
    </w:p>
    <w:p>
      <w:pPr>
        <w:widowControl/>
        <w:spacing w:line="420" w:lineRule="exact"/>
        <w:ind w:firstLine="480"/>
        <w:rPr>
          <w:rFonts w:ascii="宋体" w:hAnsi="宋体" w:cs="宋体"/>
          <w:kern w:val="0"/>
          <w:sz w:val="24"/>
          <w:szCs w:val="24"/>
        </w:rPr>
      </w:pPr>
      <w:r>
        <w:rPr>
          <w:rFonts w:hint="eastAsia" w:ascii="宋体" w:hAnsi="宋体" w:cs="宋体"/>
          <w:kern w:val="0"/>
          <w:sz w:val="24"/>
          <w:szCs w:val="24"/>
        </w:rPr>
        <w:t>请有意参与投标的单位自行在铜陵学院国资处网站（</w:t>
      </w:r>
      <w:r>
        <w:rPr>
          <w:rFonts w:ascii="宋体" w:hAnsi="宋体" w:cs="宋体"/>
          <w:kern w:val="0"/>
          <w:sz w:val="24"/>
          <w:szCs w:val="24"/>
        </w:rPr>
        <w:t>http://gzc.tlu.edu.cn/</w:t>
      </w:r>
      <w:r>
        <w:rPr>
          <w:rFonts w:hint="eastAsia" w:ascii="宋体" w:hAnsi="宋体" w:cs="宋体"/>
          <w:kern w:val="0"/>
          <w:sz w:val="24"/>
          <w:szCs w:val="24"/>
        </w:rPr>
        <w:t>）下载。</w:t>
      </w:r>
    </w:p>
    <w:p>
      <w:pPr>
        <w:widowControl/>
        <w:spacing w:line="420" w:lineRule="exact"/>
        <w:ind w:firstLine="600"/>
        <w:rPr>
          <w:rFonts w:ascii="宋体" w:hAnsi="宋体" w:cs="宋体"/>
          <w:b/>
          <w:kern w:val="0"/>
          <w:sz w:val="24"/>
          <w:szCs w:val="24"/>
        </w:rPr>
      </w:pPr>
      <w:r>
        <w:rPr>
          <w:rFonts w:hint="eastAsia" w:ascii="宋体" w:hAnsi="宋体" w:cs="宋体"/>
          <w:b/>
          <w:kern w:val="0"/>
          <w:sz w:val="24"/>
          <w:szCs w:val="24"/>
          <w:lang w:val="en-US" w:eastAsia="zh-CN"/>
        </w:rPr>
        <w:t>五</w:t>
      </w:r>
      <w:r>
        <w:rPr>
          <w:rFonts w:hint="eastAsia" w:ascii="宋体" w:hAnsi="宋体" w:cs="宋体"/>
          <w:b/>
          <w:kern w:val="0"/>
          <w:sz w:val="24"/>
          <w:szCs w:val="24"/>
        </w:rPr>
        <w:t>、</w:t>
      </w:r>
      <w:r>
        <w:rPr>
          <w:rFonts w:hint="eastAsia" w:ascii="宋体" w:hAnsi="宋体" w:cs="宋体"/>
          <w:b/>
          <w:kern w:val="0"/>
          <w:sz w:val="24"/>
          <w:szCs w:val="24"/>
          <w:lang w:val="en-US" w:eastAsia="zh-CN"/>
        </w:rPr>
        <w:t>响应文件</w:t>
      </w:r>
      <w:r>
        <w:rPr>
          <w:rFonts w:hint="eastAsia" w:ascii="宋体" w:hAnsi="宋体" w:cs="宋体"/>
          <w:b/>
          <w:kern w:val="0"/>
          <w:sz w:val="24"/>
          <w:szCs w:val="24"/>
        </w:rPr>
        <w:t>相关事项：</w:t>
      </w:r>
    </w:p>
    <w:p>
      <w:pPr>
        <w:widowControl/>
        <w:spacing w:line="420" w:lineRule="exact"/>
        <w:ind w:firstLine="352" w:firstLineChars="147"/>
        <w:rPr>
          <w:rFonts w:ascii="宋体" w:hAnsi="宋体" w:cs="宋体"/>
          <w:b/>
          <w:kern w:val="0"/>
          <w:sz w:val="24"/>
          <w:szCs w:val="24"/>
        </w:rPr>
      </w:pPr>
      <w:r>
        <w:rPr>
          <w:rFonts w:hint="eastAsia" w:ascii="宋体" w:hAnsi="宋体" w:cs="宋体"/>
          <w:kern w:val="0"/>
          <w:sz w:val="24"/>
        </w:rPr>
        <w:t>（一）</w:t>
      </w:r>
      <w:r>
        <w:rPr>
          <w:rFonts w:hint="eastAsia" w:ascii="宋体" w:hAnsi="宋体" w:cs="宋体"/>
          <w:kern w:val="0"/>
          <w:sz w:val="24"/>
          <w:lang w:val="en-US" w:eastAsia="zh-CN"/>
        </w:rPr>
        <w:t>响应文件</w:t>
      </w:r>
      <w:r>
        <w:rPr>
          <w:rFonts w:hint="eastAsia" w:ascii="宋体" w:hAnsi="宋体" w:cs="宋体"/>
          <w:kern w:val="0"/>
          <w:sz w:val="24"/>
        </w:rPr>
        <w:t>编制：</w:t>
      </w:r>
    </w:p>
    <w:p>
      <w:pPr>
        <w:widowControl/>
        <w:spacing w:line="420" w:lineRule="exact"/>
        <w:ind w:firstLine="480" w:firstLineChars="200"/>
        <w:rPr>
          <w:rFonts w:ascii="宋体" w:hAnsi="宋体" w:cs="宋体"/>
          <w:kern w:val="0"/>
          <w:szCs w:val="21"/>
        </w:rPr>
      </w:pPr>
      <w:r>
        <w:rPr>
          <w:rFonts w:hint="eastAsia" w:ascii="宋体" w:hAnsi="宋体" w:cs="宋体"/>
          <w:kern w:val="0"/>
          <w:sz w:val="24"/>
        </w:rPr>
        <w:t>投标人需提交一式两份（一份正本、一份副本）</w:t>
      </w:r>
      <w:r>
        <w:rPr>
          <w:rFonts w:hint="eastAsia" w:ascii="宋体" w:hAnsi="宋体" w:cs="宋体"/>
          <w:kern w:val="0"/>
          <w:sz w:val="24"/>
          <w:lang w:val="en-US" w:eastAsia="zh-CN"/>
        </w:rPr>
        <w:t>询价响应文件</w:t>
      </w:r>
      <w:r>
        <w:rPr>
          <w:rFonts w:hint="eastAsia" w:ascii="宋体" w:hAnsi="宋体" w:cs="宋体"/>
          <w:kern w:val="0"/>
          <w:sz w:val="24"/>
        </w:rPr>
        <w:t>，分别注明“正本”和“副本”（如报价不一致，以正本为准），且须密封并于密封处及封面加盖单位公章。</w:t>
      </w:r>
    </w:p>
    <w:p>
      <w:pPr>
        <w:widowControl/>
        <w:spacing w:line="420" w:lineRule="exact"/>
        <w:ind w:firstLine="360" w:firstLineChars="150"/>
        <w:rPr>
          <w:rFonts w:ascii="宋体" w:hAnsi="宋体" w:cs="宋体"/>
          <w:kern w:val="0"/>
          <w:szCs w:val="21"/>
        </w:rPr>
      </w:pPr>
      <w:r>
        <w:rPr>
          <w:rFonts w:hint="eastAsia" w:ascii="宋体" w:hAnsi="宋体" w:cs="宋体"/>
          <w:kern w:val="0"/>
          <w:sz w:val="24"/>
        </w:rPr>
        <w:t>（二）</w:t>
      </w:r>
      <w:r>
        <w:rPr>
          <w:rFonts w:hint="eastAsia" w:ascii="宋体" w:hAnsi="宋体" w:cs="宋体"/>
          <w:kern w:val="0"/>
          <w:sz w:val="24"/>
          <w:lang w:val="en-US" w:eastAsia="zh-CN"/>
        </w:rPr>
        <w:t>响应文件</w:t>
      </w:r>
      <w:r>
        <w:rPr>
          <w:rFonts w:hint="eastAsia" w:ascii="宋体" w:hAnsi="宋体" w:cs="宋体"/>
          <w:kern w:val="0"/>
          <w:sz w:val="24"/>
        </w:rPr>
        <w:t>投送：</w:t>
      </w:r>
    </w:p>
    <w:p>
      <w:pPr>
        <w:widowControl/>
        <w:spacing w:line="420" w:lineRule="exact"/>
        <w:ind w:left="0" w:leftChars="0" w:firstLine="480" w:firstLineChars="200"/>
        <w:rPr>
          <w:rFonts w:hint="eastAsia" w:ascii="宋体" w:hAnsi="宋体" w:cs="宋体"/>
          <w:kern w:val="0"/>
          <w:sz w:val="24"/>
        </w:rPr>
      </w:pPr>
      <w:r>
        <w:rPr>
          <w:rFonts w:hint="eastAsia" w:ascii="宋体" w:hAnsi="宋体" w:cs="宋体"/>
          <w:kern w:val="0"/>
          <w:sz w:val="24"/>
        </w:rPr>
        <w:t>1.参与投标单位需在投标前通过企业（单位）账户向我校指定账户</w:t>
      </w:r>
      <w:r>
        <w:rPr>
          <w:rFonts w:hint="eastAsia" w:ascii="宋体" w:hAnsi="宋体" w:cs="宋体"/>
          <w:color w:val="FF0000"/>
          <w:kern w:val="0"/>
          <w:sz w:val="24"/>
        </w:rPr>
        <w:t>“</w:t>
      </w:r>
      <w:r>
        <w:rPr>
          <w:rFonts w:ascii="宋体" w:hAnsi="宋体" w:eastAsia="宋体" w:cs="宋体"/>
          <w:color w:val="FF0000"/>
          <w:sz w:val="24"/>
          <w:szCs w:val="24"/>
        </w:rPr>
        <w:t>户名：铜陵学院；账号：1990301021000032836；开户行：徽商银行北京路支行</w:t>
      </w:r>
      <w:r>
        <w:rPr>
          <w:rFonts w:hint="eastAsia" w:ascii="宋体" w:hAnsi="宋体" w:cs="宋体"/>
          <w:color w:val="FF0000"/>
          <w:kern w:val="0"/>
          <w:sz w:val="24"/>
        </w:rPr>
        <w:t>”</w:t>
      </w:r>
      <w:bookmarkStart w:id="0" w:name="_GoBack"/>
      <w:bookmarkEnd w:id="0"/>
      <w:r>
        <w:rPr>
          <w:rFonts w:hint="eastAsia" w:ascii="宋体" w:hAnsi="宋体" w:cs="宋体"/>
          <w:kern w:val="0"/>
          <w:sz w:val="24"/>
        </w:rPr>
        <w:t>转账支付投标保证金（人民币）</w:t>
      </w:r>
      <w:r>
        <w:rPr>
          <w:rFonts w:hint="eastAsia" w:ascii="宋体" w:hAnsi="宋体" w:cs="宋体"/>
          <w:kern w:val="0"/>
          <w:sz w:val="24"/>
          <w:lang w:val="en-US" w:eastAsia="zh-CN"/>
        </w:rPr>
        <w:t>壹仟元</w:t>
      </w:r>
      <w:r>
        <w:rPr>
          <w:rFonts w:hint="eastAsia" w:ascii="宋体" w:hAnsi="宋体" w:cs="宋体"/>
          <w:kern w:val="0"/>
          <w:sz w:val="24"/>
        </w:rPr>
        <w:t>整（￥</w:t>
      </w:r>
      <w:r>
        <w:rPr>
          <w:rFonts w:hint="eastAsia" w:ascii="宋体" w:hAnsi="宋体" w:cs="宋体"/>
          <w:kern w:val="0"/>
          <w:sz w:val="24"/>
          <w:lang w:val="en-US" w:eastAsia="zh-CN"/>
        </w:rPr>
        <w:t>10</w:t>
      </w:r>
      <w:r>
        <w:rPr>
          <w:rFonts w:ascii="宋体" w:hAnsi="宋体" w:cs="宋体"/>
          <w:kern w:val="0"/>
          <w:sz w:val="24"/>
        </w:rPr>
        <w:t>00</w:t>
      </w:r>
      <w:r>
        <w:rPr>
          <w:rFonts w:hint="eastAsia" w:ascii="宋体" w:hAnsi="宋体" w:cs="宋体"/>
          <w:kern w:val="0"/>
          <w:sz w:val="24"/>
        </w:rPr>
        <w:t>元）。</w:t>
      </w:r>
    </w:p>
    <w:p>
      <w:pPr>
        <w:widowControl/>
        <w:spacing w:line="420" w:lineRule="exact"/>
        <w:ind w:firstLine="480" w:firstLineChars="200"/>
        <w:rPr>
          <w:rFonts w:hint="eastAsia" w:ascii="宋体" w:hAnsi="宋体" w:cs="宋体"/>
          <w:kern w:val="0"/>
          <w:sz w:val="24"/>
        </w:rPr>
      </w:pPr>
      <w:r>
        <w:rPr>
          <w:rFonts w:hint="eastAsia" w:ascii="宋体" w:hAnsi="宋体" w:cs="宋体"/>
          <w:kern w:val="0"/>
          <w:sz w:val="24"/>
        </w:rPr>
        <w:t>2.凡符合投标资格、有意向的投标单位，均</w:t>
      </w:r>
      <w:r>
        <w:rPr>
          <w:rFonts w:hint="eastAsia" w:ascii="宋体" w:hAnsi="宋体" w:cs="宋体"/>
          <w:kern w:val="0"/>
          <w:sz w:val="24"/>
          <w:lang w:val="en-US" w:eastAsia="zh-CN"/>
        </w:rPr>
        <w:t>可参加本项目</w:t>
      </w:r>
      <w:r>
        <w:rPr>
          <w:rFonts w:hint="eastAsia" w:ascii="宋体" w:hAnsi="宋体" w:cs="宋体"/>
          <w:kern w:val="0"/>
          <w:sz w:val="24"/>
        </w:rPr>
        <w:t>。</w:t>
      </w:r>
      <w:r>
        <w:rPr>
          <w:rFonts w:hint="eastAsia" w:ascii="宋体" w:hAnsi="宋体" w:cs="宋体"/>
          <w:kern w:val="0"/>
          <w:sz w:val="24"/>
          <w:lang w:val="en-US" w:eastAsia="zh-CN"/>
        </w:rPr>
        <w:t>本项目投送响应文件截止时间为2022年8月17日上午11：00时整。</w:t>
      </w:r>
      <w:r>
        <w:rPr>
          <w:rFonts w:hint="eastAsia" w:ascii="宋体" w:hAnsi="宋体" w:eastAsia="宋体" w:cs="宋体"/>
          <w:i w:val="0"/>
          <w:iCs w:val="0"/>
          <w:caps w:val="0"/>
          <w:color w:val="000000"/>
          <w:spacing w:val="0"/>
          <w:kern w:val="0"/>
          <w:sz w:val="24"/>
          <w:szCs w:val="24"/>
          <w:shd w:val="clear" w:fill="FFFFFF"/>
          <w:lang w:val="en-US" w:eastAsia="zh-CN" w:bidi="ar"/>
        </w:rPr>
        <w:t>参与投标的单位请填写《</w:t>
      </w:r>
      <w:r>
        <w:rPr>
          <w:rFonts w:hint="eastAsia" w:ascii="宋体" w:hAnsi="宋体"/>
          <w:sz w:val="24"/>
          <w:szCs w:val="24"/>
          <w:lang w:val="en-US" w:eastAsia="zh-CN"/>
        </w:rPr>
        <w:t>2022年铜陵学院网络安全重保服务采购</w:t>
      </w:r>
      <w:r>
        <w:rPr>
          <w:rFonts w:hint="eastAsia" w:ascii="宋体" w:hAnsi="宋体"/>
          <w:sz w:val="24"/>
          <w:szCs w:val="24"/>
        </w:rPr>
        <w:t>项目</w:t>
      </w:r>
      <w:r>
        <w:rPr>
          <w:rFonts w:hint="eastAsia" w:ascii="宋体" w:hAnsi="宋体"/>
          <w:sz w:val="24"/>
          <w:szCs w:val="24"/>
          <w:lang w:val="en-US" w:eastAsia="zh-CN"/>
        </w:rPr>
        <w:t>市场比选响应文件》，置于信</w:t>
      </w:r>
      <w:r>
        <w:rPr>
          <w:rFonts w:hint="eastAsia" w:ascii="宋体" w:hAnsi="宋体" w:cs="宋体"/>
          <w:kern w:val="0"/>
          <w:sz w:val="24"/>
          <w:lang w:val="en-US" w:eastAsia="zh-CN"/>
        </w:rPr>
        <w:t>封内，注明投标报价单位及项目名称、加盖单位公章并密封好，于2022年8月17日上午11：00前,将投标文件送达铜陵学院南大门值班室，联系人：胡老师（13955931061）。</w:t>
      </w:r>
    </w:p>
    <w:p>
      <w:pPr>
        <w:widowControl/>
        <w:spacing w:line="420" w:lineRule="exact"/>
        <w:ind w:firstLine="480" w:firstLineChars="200"/>
        <w:rPr>
          <w:rFonts w:hint="eastAsia" w:ascii="宋体" w:hAnsi="宋体" w:cs="宋体"/>
          <w:kern w:val="0"/>
          <w:sz w:val="24"/>
          <w:lang w:val="en-US" w:eastAsia="zh-CN"/>
        </w:rPr>
      </w:pPr>
      <w:r>
        <w:rPr>
          <w:rFonts w:hint="eastAsia" w:ascii="宋体" w:hAnsi="宋体" w:cs="宋体"/>
          <w:kern w:val="0"/>
          <w:sz w:val="24"/>
          <w:lang w:val="en-US" w:eastAsia="zh-CN"/>
        </w:rPr>
        <w:t>（因新冠肺炎疫情防控要求，请投标人在8月16日上午(8:30-11:00)投递响应文件，其它时段不接收）。</w:t>
      </w:r>
    </w:p>
    <w:p>
      <w:pPr>
        <w:widowControl/>
        <w:spacing w:line="420" w:lineRule="exact"/>
        <w:ind w:firstLine="480" w:firstLineChars="200"/>
        <w:rPr>
          <w:rFonts w:hint="eastAsia" w:ascii="宋体" w:hAnsi="宋体" w:cs="宋体"/>
          <w:kern w:val="0"/>
          <w:sz w:val="24"/>
        </w:rPr>
      </w:pPr>
      <w:r>
        <w:rPr>
          <w:rFonts w:hint="eastAsia" w:ascii="宋体" w:hAnsi="宋体" w:cs="宋体"/>
          <w:kern w:val="0"/>
          <w:sz w:val="24"/>
          <w:lang w:eastAsia="zh-CN"/>
        </w:rPr>
        <w:t>（</w:t>
      </w:r>
      <w:r>
        <w:rPr>
          <w:rFonts w:hint="eastAsia" w:ascii="宋体" w:hAnsi="宋体" w:cs="宋体"/>
          <w:kern w:val="0"/>
          <w:sz w:val="24"/>
          <w:lang w:val="en-US" w:eastAsia="zh-CN"/>
        </w:rPr>
        <w:t>三</w:t>
      </w:r>
      <w:r>
        <w:rPr>
          <w:rFonts w:hint="eastAsia" w:ascii="宋体" w:hAnsi="宋体" w:cs="宋体"/>
          <w:kern w:val="0"/>
          <w:sz w:val="24"/>
          <w:lang w:eastAsia="zh-CN"/>
        </w:rPr>
        <w:t>）</w:t>
      </w:r>
      <w:r>
        <w:rPr>
          <w:rFonts w:hint="eastAsia" w:ascii="宋体" w:hAnsi="宋体" w:cs="宋体"/>
          <w:kern w:val="0"/>
          <w:sz w:val="24"/>
        </w:rPr>
        <w:t>其它事项：</w:t>
      </w:r>
    </w:p>
    <w:p>
      <w:pPr>
        <w:widowControl/>
        <w:spacing w:line="420" w:lineRule="exact"/>
        <w:ind w:firstLine="480" w:firstLineChars="200"/>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lang w:val="en-US" w:eastAsia="zh-CN"/>
        </w:rPr>
        <w:t>采购人将采取综合评分方式</w:t>
      </w:r>
      <w:r>
        <w:rPr>
          <w:rFonts w:hint="eastAsia" w:ascii="宋体" w:hAnsi="宋体" w:cs="宋体"/>
          <w:kern w:val="0"/>
          <w:sz w:val="24"/>
        </w:rPr>
        <w:t>，</w:t>
      </w:r>
      <w:r>
        <w:rPr>
          <w:rFonts w:hint="eastAsia" w:ascii="宋体" w:hAnsi="宋体" w:cs="宋体"/>
          <w:kern w:val="0"/>
          <w:sz w:val="24"/>
          <w:lang w:val="en-US" w:eastAsia="zh-CN"/>
        </w:rPr>
        <w:t>依据得分排名</w:t>
      </w:r>
      <w:r>
        <w:rPr>
          <w:rFonts w:hint="eastAsia" w:ascii="宋体" w:hAnsi="宋体" w:cs="宋体"/>
          <w:kern w:val="0"/>
          <w:sz w:val="24"/>
        </w:rPr>
        <w:t>，确定</w:t>
      </w:r>
      <w:r>
        <w:rPr>
          <w:rFonts w:hint="eastAsia" w:ascii="宋体" w:hAnsi="宋体" w:cs="宋体"/>
          <w:kern w:val="0"/>
          <w:sz w:val="24"/>
          <w:lang w:val="en-US" w:eastAsia="zh-CN"/>
        </w:rPr>
        <w:t>候选</w:t>
      </w:r>
      <w:r>
        <w:rPr>
          <w:rFonts w:hint="eastAsia" w:ascii="宋体" w:hAnsi="宋体" w:cs="宋体"/>
          <w:kern w:val="0"/>
          <w:sz w:val="24"/>
        </w:rPr>
        <w:t>单位。如</w:t>
      </w:r>
      <w:r>
        <w:rPr>
          <w:rFonts w:hint="eastAsia" w:ascii="宋体" w:hAnsi="宋体" w:cs="宋体"/>
          <w:kern w:val="0"/>
          <w:sz w:val="24"/>
          <w:lang w:val="en-US" w:eastAsia="zh-CN"/>
        </w:rPr>
        <w:t>比选响应</w:t>
      </w:r>
      <w:r>
        <w:rPr>
          <w:rFonts w:hint="eastAsia" w:ascii="宋体" w:hAnsi="宋体" w:cs="宋体"/>
          <w:kern w:val="0"/>
          <w:sz w:val="24"/>
        </w:rPr>
        <w:t>单位不足3家，本项目</w:t>
      </w:r>
      <w:r>
        <w:rPr>
          <w:rFonts w:hint="eastAsia" w:ascii="宋体" w:hAnsi="宋体" w:cs="宋体"/>
          <w:kern w:val="0"/>
          <w:sz w:val="24"/>
          <w:lang w:val="en-US" w:eastAsia="zh-CN"/>
        </w:rPr>
        <w:t>可能</w:t>
      </w:r>
      <w:r>
        <w:rPr>
          <w:rFonts w:hint="eastAsia" w:ascii="宋体" w:hAnsi="宋体" w:cs="宋体"/>
          <w:kern w:val="0"/>
          <w:sz w:val="24"/>
        </w:rPr>
        <w:t>改为竞争性谈判方式确定</w:t>
      </w:r>
      <w:r>
        <w:rPr>
          <w:rFonts w:hint="eastAsia" w:ascii="宋体" w:hAnsi="宋体" w:cs="宋体"/>
          <w:kern w:val="0"/>
          <w:sz w:val="24"/>
          <w:lang w:val="en-US" w:eastAsia="zh-CN"/>
        </w:rPr>
        <w:t>成交</w:t>
      </w:r>
      <w:r>
        <w:rPr>
          <w:rFonts w:hint="eastAsia" w:ascii="宋体" w:hAnsi="宋体" w:cs="宋体"/>
          <w:kern w:val="0"/>
          <w:sz w:val="24"/>
        </w:rPr>
        <w:t>单位。</w:t>
      </w:r>
    </w:p>
    <w:p>
      <w:pPr>
        <w:widowControl/>
        <w:spacing w:line="420" w:lineRule="exact"/>
        <w:ind w:left="0" w:leftChars="0" w:firstLine="420" w:firstLineChars="175"/>
        <w:rPr>
          <w:rFonts w:hint="eastAsia" w:ascii="宋体" w:hAnsi="宋体" w:cs="宋体"/>
          <w:kern w:val="0"/>
          <w:sz w:val="24"/>
        </w:rPr>
      </w:pPr>
      <w:r>
        <w:rPr>
          <w:rFonts w:hint="eastAsia" w:ascii="宋体" w:hAnsi="宋体" w:cs="宋体"/>
          <w:kern w:val="0"/>
          <w:sz w:val="24"/>
          <w:lang w:val="en-US" w:eastAsia="zh-CN"/>
        </w:rPr>
        <w:t>2</w:t>
      </w:r>
      <w:r>
        <w:rPr>
          <w:rFonts w:hint="eastAsia" w:ascii="宋体" w:hAnsi="宋体" w:cs="宋体"/>
          <w:kern w:val="0"/>
          <w:sz w:val="24"/>
        </w:rPr>
        <w:t>.</w:t>
      </w:r>
      <w:r>
        <w:rPr>
          <w:rFonts w:hint="eastAsia" w:ascii="宋体" w:hAnsi="宋体" w:cs="宋体"/>
          <w:kern w:val="0"/>
          <w:sz w:val="24"/>
          <w:lang w:val="en-US" w:eastAsia="zh-CN"/>
        </w:rPr>
        <w:t>成交</w:t>
      </w:r>
      <w:r>
        <w:rPr>
          <w:rFonts w:hint="eastAsia" w:ascii="宋体" w:hAnsi="宋体" w:cs="宋体"/>
          <w:kern w:val="0"/>
          <w:sz w:val="24"/>
        </w:rPr>
        <w:t>结果将在铜陵学院国资处网站予以公布。</w:t>
      </w:r>
    </w:p>
    <w:p>
      <w:pPr>
        <w:widowControl/>
        <w:spacing w:line="420" w:lineRule="exact"/>
        <w:ind w:firstLine="420"/>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lang w:val="en-US" w:eastAsia="zh-CN"/>
        </w:rPr>
        <w:t>成交</w:t>
      </w:r>
      <w:r>
        <w:rPr>
          <w:rFonts w:hint="eastAsia" w:ascii="宋体" w:hAnsi="宋体" w:cs="宋体"/>
          <w:kern w:val="0"/>
          <w:sz w:val="24"/>
          <w:szCs w:val="24"/>
        </w:rPr>
        <w:t>单位应及时与</w:t>
      </w:r>
      <w:r>
        <w:rPr>
          <w:rFonts w:hint="eastAsia" w:ascii="宋体" w:hAnsi="宋体" w:cs="宋体"/>
          <w:kern w:val="0"/>
          <w:sz w:val="24"/>
          <w:szCs w:val="24"/>
          <w:lang w:val="en-US" w:eastAsia="zh-CN"/>
        </w:rPr>
        <w:t>采购人</w:t>
      </w:r>
      <w:r>
        <w:rPr>
          <w:rFonts w:hint="eastAsia" w:ascii="宋体" w:hAnsi="宋体" w:cs="宋体"/>
          <w:kern w:val="0"/>
          <w:sz w:val="24"/>
          <w:szCs w:val="24"/>
        </w:rPr>
        <w:t>联系，以满足我校</w:t>
      </w:r>
      <w:r>
        <w:rPr>
          <w:rFonts w:hint="eastAsia" w:ascii="宋体" w:hAnsi="宋体" w:cs="宋体"/>
          <w:kern w:val="0"/>
          <w:sz w:val="24"/>
          <w:szCs w:val="24"/>
          <w:lang w:val="en-US" w:eastAsia="zh-CN"/>
        </w:rPr>
        <w:t>信息处</w:t>
      </w:r>
      <w:r>
        <w:rPr>
          <w:rFonts w:hint="eastAsia" w:ascii="宋体" w:hAnsi="宋体" w:cs="宋体"/>
          <w:kern w:val="0"/>
          <w:sz w:val="24"/>
          <w:szCs w:val="24"/>
        </w:rPr>
        <w:t>的需要为前提，进一步洽谈履约及相关事宜。如拟</w:t>
      </w:r>
      <w:r>
        <w:rPr>
          <w:rFonts w:hint="eastAsia" w:ascii="宋体" w:hAnsi="宋体" w:cs="宋体"/>
          <w:kern w:val="0"/>
          <w:sz w:val="24"/>
          <w:szCs w:val="24"/>
          <w:lang w:val="en-US" w:eastAsia="zh-CN"/>
        </w:rPr>
        <w:t>成交</w:t>
      </w:r>
      <w:r>
        <w:rPr>
          <w:rFonts w:hint="eastAsia" w:ascii="宋体" w:hAnsi="宋体" w:cs="宋体"/>
          <w:kern w:val="0"/>
          <w:sz w:val="24"/>
          <w:szCs w:val="24"/>
        </w:rPr>
        <w:t>单位对</w:t>
      </w:r>
      <w:r>
        <w:rPr>
          <w:rFonts w:hint="eastAsia" w:ascii="宋体" w:hAnsi="宋体" w:cs="宋体"/>
          <w:kern w:val="0"/>
          <w:sz w:val="24"/>
          <w:szCs w:val="24"/>
          <w:lang w:val="en-US" w:eastAsia="zh-CN"/>
        </w:rPr>
        <w:t>成交</w:t>
      </w:r>
      <w:r>
        <w:rPr>
          <w:rFonts w:hint="eastAsia" w:ascii="宋体" w:hAnsi="宋体" w:cs="宋体"/>
          <w:kern w:val="0"/>
          <w:sz w:val="24"/>
          <w:szCs w:val="24"/>
        </w:rPr>
        <w:t>结果不能及时作出响应，或响应程度可能影响到</w:t>
      </w:r>
      <w:r>
        <w:rPr>
          <w:rFonts w:hint="eastAsia" w:ascii="宋体" w:hAnsi="宋体" w:cs="宋体"/>
          <w:kern w:val="0"/>
          <w:sz w:val="24"/>
          <w:szCs w:val="24"/>
          <w:lang w:val="en-US" w:eastAsia="zh-CN"/>
        </w:rPr>
        <w:t>采购人</w:t>
      </w:r>
      <w:r>
        <w:rPr>
          <w:rFonts w:hint="eastAsia" w:ascii="宋体" w:hAnsi="宋体" w:cs="宋体"/>
          <w:kern w:val="0"/>
          <w:sz w:val="24"/>
          <w:szCs w:val="24"/>
        </w:rPr>
        <w:t>的需要，</w:t>
      </w:r>
      <w:r>
        <w:rPr>
          <w:rFonts w:hint="eastAsia" w:ascii="宋体" w:hAnsi="宋体" w:cs="宋体"/>
          <w:kern w:val="0"/>
          <w:sz w:val="24"/>
          <w:szCs w:val="24"/>
          <w:lang w:eastAsia="zh-CN"/>
        </w:rPr>
        <w:t>采购人</w:t>
      </w:r>
      <w:r>
        <w:rPr>
          <w:rFonts w:hint="eastAsia" w:ascii="宋体" w:hAnsi="宋体" w:cs="宋体"/>
          <w:kern w:val="0"/>
          <w:sz w:val="24"/>
          <w:szCs w:val="24"/>
        </w:rPr>
        <w:t>有权对该单位作出不予中标</w:t>
      </w:r>
      <w:r>
        <w:rPr>
          <w:rFonts w:hint="eastAsia" w:ascii="宋体" w:hAnsi="宋体" w:cs="宋体"/>
          <w:kern w:val="0"/>
          <w:sz w:val="24"/>
          <w:szCs w:val="24"/>
          <w:lang w:eastAsia="zh-CN"/>
        </w:rPr>
        <w:t>、</w:t>
      </w:r>
      <w:r>
        <w:rPr>
          <w:rFonts w:hint="eastAsia" w:ascii="宋体" w:hAnsi="宋体" w:cs="宋体"/>
          <w:kern w:val="0"/>
          <w:sz w:val="24"/>
          <w:szCs w:val="24"/>
          <w:lang w:val="en-US" w:eastAsia="zh-CN"/>
        </w:rPr>
        <w:t>成交</w:t>
      </w:r>
      <w:r>
        <w:rPr>
          <w:rFonts w:hint="eastAsia" w:ascii="宋体" w:hAnsi="宋体" w:cs="宋体"/>
          <w:kern w:val="0"/>
          <w:sz w:val="24"/>
          <w:szCs w:val="24"/>
        </w:rPr>
        <w:t>处理，从而选择其它的候选单位作为</w:t>
      </w:r>
      <w:r>
        <w:rPr>
          <w:rFonts w:hint="eastAsia" w:ascii="宋体" w:hAnsi="宋体" w:cs="宋体"/>
          <w:kern w:val="0"/>
          <w:sz w:val="24"/>
          <w:szCs w:val="24"/>
          <w:lang w:val="en-US" w:eastAsia="zh-CN"/>
        </w:rPr>
        <w:t>成交</w:t>
      </w:r>
      <w:r>
        <w:rPr>
          <w:rFonts w:hint="eastAsia" w:ascii="宋体" w:hAnsi="宋体" w:cs="宋体"/>
          <w:kern w:val="0"/>
          <w:sz w:val="24"/>
          <w:szCs w:val="24"/>
        </w:rPr>
        <w:t>单位。</w:t>
      </w:r>
    </w:p>
    <w:p>
      <w:pPr>
        <w:widowControl/>
        <w:spacing w:line="420" w:lineRule="exact"/>
        <w:ind w:firstLine="480" w:firstLineChars="200"/>
        <w:rPr>
          <w:rFonts w:ascii="宋体" w:cs="宋体"/>
          <w:kern w:val="0"/>
          <w:sz w:val="24"/>
          <w:szCs w:val="24"/>
        </w:rPr>
      </w:pPr>
      <w:r>
        <w:rPr>
          <w:rFonts w:ascii="宋体" w:hAnsi="宋体" w:cs="宋体"/>
          <w:kern w:val="0"/>
          <w:sz w:val="24"/>
          <w:szCs w:val="24"/>
        </w:rPr>
        <w:t>4.</w:t>
      </w:r>
      <w:r>
        <w:rPr>
          <w:rFonts w:hint="eastAsia" w:ascii="宋体" w:hAnsi="宋体" w:cs="宋体"/>
          <w:kern w:val="0"/>
          <w:sz w:val="24"/>
          <w:szCs w:val="24"/>
        </w:rPr>
        <w:t>未</w:t>
      </w:r>
      <w:r>
        <w:rPr>
          <w:rFonts w:hint="eastAsia" w:ascii="宋体" w:hAnsi="宋体" w:cs="宋体"/>
          <w:kern w:val="0"/>
          <w:sz w:val="24"/>
          <w:szCs w:val="24"/>
          <w:lang w:val="en-US" w:eastAsia="zh-CN"/>
        </w:rPr>
        <w:t>成交</w:t>
      </w:r>
      <w:r>
        <w:rPr>
          <w:rFonts w:hint="eastAsia" w:ascii="宋体" w:hAnsi="宋体" w:cs="宋体"/>
          <w:kern w:val="0"/>
          <w:sz w:val="24"/>
          <w:szCs w:val="24"/>
        </w:rPr>
        <w:t>单位的投标保证金在确定中标单位后按原账号无息退还；</w:t>
      </w:r>
      <w:r>
        <w:rPr>
          <w:rFonts w:hint="eastAsia" w:ascii="宋体" w:hAnsi="宋体" w:cs="宋体"/>
          <w:kern w:val="0"/>
          <w:sz w:val="24"/>
          <w:szCs w:val="24"/>
          <w:lang w:val="en-US" w:eastAsia="zh-CN"/>
        </w:rPr>
        <w:t>成交</w:t>
      </w:r>
      <w:r>
        <w:rPr>
          <w:rFonts w:hint="eastAsia" w:ascii="宋体" w:hAnsi="宋体" w:cs="宋体"/>
          <w:kern w:val="0"/>
          <w:sz w:val="24"/>
          <w:szCs w:val="24"/>
        </w:rPr>
        <w:t>单位投标保证金自动转为本项目的履约保证金，履约保证金在</w:t>
      </w:r>
      <w:r>
        <w:rPr>
          <w:rFonts w:hint="eastAsia" w:ascii="宋体" w:hAnsi="宋体" w:cs="宋体"/>
          <w:kern w:val="0"/>
          <w:sz w:val="24"/>
          <w:szCs w:val="24"/>
          <w:lang w:val="en-US" w:eastAsia="zh-CN"/>
        </w:rPr>
        <w:t>本项目</w:t>
      </w:r>
      <w:r>
        <w:rPr>
          <w:rFonts w:hint="eastAsia" w:ascii="宋体" w:hAnsi="宋体" w:cs="宋体"/>
          <w:kern w:val="0"/>
          <w:sz w:val="24"/>
          <w:szCs w:val="24"/>
        </w:rPr>
        <w:t>验收合格后予以不计息退还。</w:t>
      </w:r>
    </w:p>
    <w:p>
      <w:pPr>
        <w:widowControl/>
        <w:spacing w:line="420" w:lineRule="exact"/>
        <w:ind w:firstLine="472" w:firstLineChars="196"/>
        <w:rPr>
          <w:rFonts w:ascii="宋体" w:hAnsi="宋体" w:cs="宋体"/>
          <w:b/>
          <w:kern w:val="0"/>
          <w:sz w:val="24"/>
          <w:szCs w:val="24"/>
        </w:rPr>
      </w:pPr>
      <w:r>
        <w:rPr>
          <w:rFonts w:hint="eastAsia" w:ascii="宋体" w:hAnsi="宋体" w:cs="宋体"/>
          <w:b/>
          <w:kern w:val="0"/>
          <w:sz w:val="24"/>
          <w:szCs w:val="24"/>
          <w:lang w:val="en-US" w:eastAsia="zh-CN"/>
        </w:rPr>
        <w:t>六</w:t>
      </w:r>
      <w:r>
        <w:rPr>
          <w:rFonts w:hint="eastAsia" w:ascii="宋体" w:hAnsi="宋体" w:cs="宋体"/>
          <w:b/>
          <w:kern w:val="0"/>
          <w:sz w:val="24"/>
          <w:szCs w:val="24"/>
        </w:rPr>
        <w:t>、业务（项目）咨询</w:t>
      </w:r>
    </w:p>
    <w:p>
      <w:pPr>
        <w:widowControl/>
        <w:spacing w:line="420" w:lineRule="exact"/>
        <w:ind w:firstLine="480"/>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.如有技术业务咨询，涉及招生宣传材料及录取通知书</w:t>
      </w:r>
      <w:r>
        <w:rPr>
          <w:rFonts w:hint="eastAsia" w:ascii="宋体" w:hAnsi="宋体"/>
          <w:sz w:val="24"/>
          <w:szCs w:val="24"/>
        </w:rPr>
        <w:t>印制事宜，</w:t>
      </w:r>
      <w:r>
        <w:rPr>
          <w:rFonts w:hint="eastAsia" w:ascii="宋体" w:hAnsi="宋体" w:cs="宋体"/>
          <w:kern w:val="0"/>
          <w:sz w:val="24"/>
          <w:szCs w:val="24"/>
        </w:rPr>
        <w:t>请联系铜陵学院</w:t>
      </w:r>
      <w:r>
        <w:rPr>
          <w:rFonts w:hint="eastAsia" w:ascii="宋体" w:hAnsi="宋体" w:cs="宋体"/>
          <w:kern w:val="0"/>
          <w:sz w:val="24"/>
          <w:szCs w:val="24"/>
          <w:lang w:val="en-US" w:eastAsia="zh-CN"/>
        </w:rPr>
        <w:t>信息</w:t>
      </w:r>
      <w:r>
        <w:rPr>
          <w:rFonts w:hint="eastAsia" w:ascii="宋体" w:hAnsi="宋体" w:cs="宋体"/>
          <w:kern w:val="0"/>
          <w:sz w:val="24"/>
          <w:szCs w:val="24"/>
        </w:rPr>
        <w:t>处</w:t>
      </w:r>
      <w:r>
        <w:rPr>
          <w:rFonts w:hint="eastAsia" w:ascii="宋体" w:hAnsi="宋体" w:cs="宋体"/>
          <w:kern w:val="0"/>
          <w:sz w:val="24"/>
          <w:szCs w:val="24"/>
          <w:lang w:val="en-US" w:eastAsia="zh-CN"/>
        </w:rPr>
        <w:t>赵</w:t>
      </w:r>
      <w:r>
        <w:rPr>
          <w:rFonts w:hint="eastAsia" w:ascii="宋体" w:hAnsi="宋体" w:cs="宋体"/>
          <w:kern w:val="0"/>
          <w:sz w:val="24"/>
          <w:szCs w:val="24"/>
        </w:rPr>
        <w:t>老师（</w:t>
      </w:r>
      <w:r>
        <w:rPr>
          <w:rFonts w:hint="eastAsia" w:ascii="宋体" w:hAnsi="宋体" w:cs="宋体"/>
          <w:kern w:val="0"/>
          <w:sz w:val="24"/>
          <w:szCs w:val="24"/>
          <w:lang w:val="en-US" w:eastAsia="zh-CN"/>
        </w:rPr>
        <w:t>13956259943</w:t>
      </w:r>
      <w:r>
        <w:rPr>
          <w:rFonts w:hint="eastAsia" w:ascii="宋体" w:hAnsi="宋体" w:cs="宋体"/>
          <w:kern w:val="0"/>
          <w:sz w:val="24"/>
          <w:szCs w:val="24"/>
        </w:rPr>
        <w:t>）。</w:t>
      </w:r>
    </w:p>
    <w:p>
      <w:pPr>
        <w:widowControl/>
        <w:spacing w:line="420" w:lineRule="exact"/>
        <w:ind w:firstLine="480"/>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.涉及本</w:t>
      </w:r>
      <w:r>
        <w:rPr>
          <w:rFonts w:hint="eastAsia" w:ascii="宋体" w:hAnsi="宋体" w:cs="宋体"/>
          <w:kern w:val="0"/>
          <w:sz w:val="24"/>
          <w:szCs w:val="24"/>
          <w:lang w:val="en-US" w:eastAsia="zh-CN"/>
        </w:rPr>
        <w:t>项目</w:t>
      </w:r>
      <w:r>
        <w:rPr>
          <w:rFonts w:hint="eastAsia" w:ascii="宋体" w:hAnsi="宋体" w:cs="宋体"/>
          <w:kern w:val="0"/>
          <w:sz w:val="24"/>
          <w:szCs w:val="24"/>
        </w:rPr>
        <w:t>中的商务部分，请联系铜陵学院国资处</w:t>
      </w:r>
      <w:r>
        <w:rPr>
          <w:rFonts w:hint="eastAsia" w:ascii="宋体" w:hAnsi="宋体" w:cs="宋体"/>
          <w:kern w:val="0"/>
          <w:sz w:val="24"/>
          <w:szCs w:val="24"/>
          <w:lang w:val="en-US" w:eastAsia="zh-CN"/>
        </w:rPr>
        <w:t>胡</w:t>
      </w:r>
      <w:r>
        <w:rPr>
          <w:rFonts w:hint="eastAsia" w:ascii="宋体" w:hAnsi="宋体" w:cs="宋体"/>
          <w:kern w:val="0"/>
          <w:sz w:val="24"/>
          <w:szCs w:val="24"/>
        </w:rPr>
        <w:t>老师</w:t>
      </w:r>
      <w:r>
        <w:rPr>
          <w:rFonts w:hint="eastAsia" w:ascii="宋体" w:hAnsi="宋体"/>
          <w:sz w:val="24"/>
          <w:szCs w:val="24"/>
        </w:rPr>
        <w:t>（新校区图书馆</w:t>
      </w:r>
      <w:r>
        <w:rPr>
          <w:rFonts w:ascii="宋体" w:hAnsi="宋体"/>
          <w:sz w:val="24"/>
          <w:szCs w:val="24"/>
        </w:rPr>
        <w:t>80</w:t>
      </w:r>
      <w:r>
        <w:rPr>
          <w:rFonts w:hint="eastAsia" w:ascii="宋体" w:hAnsi="宋体"/>
          <w:sz w:val="24"/>
          <w:szCs w:val="24"/>
          <w:lang w:val="en-US" w:eastAsia="zh-CN"/>
        </w:rPr>
        <w:t>2</w:t>
      </w:r>
      <w:r>
        <w:rPr>
          <w:rFonts w:hint="eastAsia" w:ascii="宋体" w:hAnsi="宋体"/>
          <w:sz w:val="24"/>
          <w:szCs w:val="24"/>
        </w:rPr>
        <w:t>室）（</w:t>
      </w:r>
      <w:r>
        <w:rPr>
          <w:rFonts w:hint="eastAsia" w:ascii="宋体" w:hAnsi="宋体" w:cs="宋体"/>
          <w:kern w:val="0"/>
          <w:sz w:val="24"/>
          <w:szCs w:val="24"/>
        </w:rPr>
        <w:t>联系</w:t>
      </w:r>
      <w:r>
        <w:rPr>
          <w:rFonts w:hint="eastAsia" w:ascii="宋体" w:hAnsi="宋体"/>
          <w:sz w:val="24"/>
          <w:szCs w:val="24"/>
        </w:rPr>
        <w:t>电话：</w:t>
      </w:r>
      <w:r>
        <w:rPr>
          <w:rFonts w:ascii="宋体" w:hAnsi="宋体"/>
          <w:sz w:val="24"/>
          <w:szCs w:val="24"/>
        </w:rPr>
        <w:t>0562-58810</w:t>
      </w:r>
      <w:r>
        <w:rPr>
          <w:rFonts w:hint="eastAsia" w:ascii="宋体" w:hAnsi="宋体"/>
          <w:sz w:val="24"/>
          <w:szCs w:val="24"/>
          <w:lang w:val="en-US" w:eastAsia="zh-CN"/>
        </w:rPr>
        <w:t>33</w:t>
      </w:r>
      <w:r>
        <w:rPr>
          <w:rFonts w:hint="eastAsia" w:ascii="宋体" w:hAnsi="宋体"/>
          <w:sz w:val="24"/>
          <w:szCs w:val="24"/>
        </w:rPr>
        <w:t>）</w:t>
      </w:r>
      <w:r>
        <w:rPr>
          <w:rFonts w:hint="eastAsia" w:ascii="宋体" w:hAnsi="宋体" w:cs="宋体"/>
          <w:kern w:val="0"/>
          <w:sz w:val="24"/>
          <w:szCs w:val="24"/>
        </w:rPr>
        <w:t>。</w:t>
      </w:r>
    </w:p>
    <w:p>
      <w:pPr>
        <w:widowControl/>
        <w:spacing w:line="420" w:lineRule="exact"/>
        <w:ind w:firstLine="482" w:firstLineChars="200"/>
        <w:jc w:val="left"/>
        <w:rPr>
          <w:rFonts w:ascii="宋体" w:hAnsi="宋体" w:cs="宋体"/>
          <w:kern w:val="0"/>
          <w:sz w:val="24"/>
          <w:szCs w:val="24"/>
        </w:rPr>
      </w:pPr>
      <w:r>
        <w:rPr>
          <w:rFonts w:hint="eastAsia" w:ascii="宋体" w:cs="宋体"/>
          <w:b/>
          <w:bCs/>
          <w:kern w:val="0"/>
          <w:sz w:val="24"/>
          <w:szCs w:val="24"/>
          <w:lang w:val="en-US" w:eastAsia="zh-CN"/>
        </w:rPr>
        <w:t>七、</w:t>
      </w:r>
      <w:r>
        <w:rPr>
          <w:rFonts w:hint="eastAsia" w:ascii="宋体" w:hAnsi="宋体"/>
          <w:b/>
          <w:bCs/>
          <w:sz w:val="24"/>
          <w:szCs w:val="24"/>
        </w:rPr>
        <w:t>质疑投诉</w:t>
      </w:r>
      <w:r>
        <w:rPr>
          <w:rFonts w:hint="eastAsia" w:ascii="宋体" w:hAnsi="宋体"/>
          <w:b/>
          <w:bCs/>
          <w:sz w:val="24"/>
          <w:szCs w:val="24"/>
          <w:lang w:val="en-US" w:eastAsia="zh-CN"/>
        </w:rPr>
        <w:t>与</w:t>
      </w:r>
      <w:r>
        <w:rPr>
          <w:rFonts w:hint="eastAsia" w:ascii="宋体" w:hAnsi="宋体" w:cs="宋体"/>
          <w:b/>
          <w:bCs/>
          <w:kern w:val="0"/>
          <w:sz w:val="24"/>
          <w:szCs w:val="24"/>
        </w:rPr>
        <w:t>监督</w:t>
      </w:r>
    </w:p>
    <w:p>
      <w:pPr>
        <w:wordWrap/>
        <w:snapToGrid/>
        <w:spacing w:line="48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质疑</w:t>
      </w:r>
      <w:r>
        <w:rPr>
          <w:rFonts w:hint="eastAsia" w:ascii="宋体" w:hAnsi="宋体"/>
          <w:sz w:val="24"/>
          <w:szCs w:val="24"/>
          <w:lang w:eastAsia="zh-CN"/>
        </w:rPr>
        <w:t>、</w:t>
      </w:r>
      <w:r>
        <w:rPr>
          <w:rFonts w:hint="eastAsia" w:ascii="宋体" w:hAnsi="宋体"/>
          <w:sz w:val="24"/>
          <w:szCs w:val="24"/>
          <w:lang w:val="en-US" w:eastAsia="zh-CN"/>
        </w:rPr>
        <w:t>投诉</w:t>
      </w:r>
      <w:r>
        <w:rPr>
          <w:rFonts w:hint="eastAsia" w:ascii="宋体" w:hAnsi="宋体"/>
          <w:sz w:val="24"/>
          <w:szCs w:val="24"/>
        </w:rPr>
        <w:t>受理</w:t>
      </w:r>
      <w:r>
        <w:rPr>
          <w:rFonts w:hint="eastAsia" w:ascii="宋体" w:hAnsi="宋体"/>
          <w:sz w:val="24"/>
          <w:szCs w:val="24"/>
          <w:lang w:val="en-US" w:eastAsia="zh-CN"/>
        </w:rPr>
        <w:t xml:space="preserve">部门：铜陵学院国资处  </w:t>
      </w:r>
      <w:r>
        <w:rPr>
          <w:rFonts w:hint="eastAsia" w:ascii="宋体" w:hAnsi="宋体"/>
          <w:sz w:val="24"/>
          <w:szCs w:val="24"/>
        </w:rPr>
        <w:t>电话：0562-588</w:t>
      </w:r>
      <w:r>
        <w:rPr>
          <w:rFonts w:hint="eastAsia" w:ascii="宋体" w:hAnsi="宋体"/>
          <w:sz w:val="24"/>
          <w:szCs w:val="24"/>
          <w:lang w:val="en-US" w:eastAsia="zh-CN"/>
        </w:rPr>
        <w:t>1033</w:t>
      </w:r>
      <w:r>
        <w:rPr>
          <w:rFonts w:hint="eastAsia" w:ascii="宋体" w:hAnsi="宋体"/>
          <w:sz w:val="24"/>
          <w:szCs w:val="24"/>
        </w:rPr>
        <w:t xml:space="preserve">；  </w:t>
      </w:r>
    </w:p>
    <w:p>
      <w:pPr>
        <w:widowControl/>
        <w:spacing w:line="420" w:lineRule="exact"/>
        <w:ind w:firstLine="480" w:firstLineChars="200"/>
        <w:jc w:val="left"/>
        <w:rPr>
          <w:rFonts w:hint="eastAsia" w:ascii="宋体" w:hAnsi="宋体" w:eastAsia="宋体"/>
          <w:sz w:val="24"/>
          <w:szCs w:val="24"/>
          <w:lang w:eastAsia="zh-CN"/>
        </w:rPr>
      </w:pPr>
      <w:r>
        <w:rPr>
          <w:rFonts w:hint="eastAsia" w:ascii="宋体" w:hAnsi="宋体"/>
          <w:b w:val="0"/>
          <w:bCs w:val="0"/>
          <w:sz w:val="24"/>
          <w:szCs w:val="24"/>
          <w:lang w:val="en-US" w:eastAsia="zh-CN"/>
        </w:rPr>
        <w:t>纪律</w:t>
      </w:r>
      <w:r>
        <w:rPr>
          <w:rFonts w:hint="eastAsia" w:ascii="宋体" w:hAnsi="宋体" w:cs="宋体"/>
          <w:b w:val="0"/>
          <w:bCs w:val="0"/>
          <w:kern w:val="0"/>
          <w:sz w:val="24"/>
          <w:szCs w:val="24"/>
        </w:rPr>
        <w:t>监督</w:t>
      </w:r>
      <w:r>
        <w:rPr>
          <w:rFonts w:hint="eastAsia" w:ascii="宋体" w:hAnsi="宋体"/>
          <w:b w:val="0"/>
          <w:bCs w:val="0"/>
          <w:sz w:val="24"/>
          <w:szCs w:val="24"/>
          <w:lang w:val="en-US" w:eastAsia="zh-CN"/>
        </w:rPr>
        <w:t>部门</w:t>
      </w:r>
      <w:r>
        <w:rPr>
          <w:rFonts w:hint="eastAsia" w:ascii="宋体" w:hAnsi="宋体"/>
          <w:sz w:val="24"/>
          <w:szCs w:val="24"/>
        </w:rPr>
        <w:t xml:space="preserve"> </w:t>
      </w:r>
      <w:r>
        <w:rPr>
          <w:rFonts w:hint="eastAsia" w:ascii="宋体" w:hAnsi="宋体"/>
          <w:sz w:val="24"/>
          <w:szCs w:val="24"/>
          <w:lang w:eastAsia="zh-CN"/>
        </w:rPr>
        <w:t>：</w:t>
      </w:r>
      <w:r>
        <w:rPr>
          <w:rFonts w:hint="eastAsia" w:ascii="宋体" w:hAnsi="宋体"/>
          <w:sz w:val="24"/>
          <w:szCs w:val="24"/>
          <w:lang w:val="en-US" w:eastAsia="zh-CN"/>
        </w:rPr>
        <w:t>铜陵学院纪委    电话</w:t>
      </w:r>
      <w:r>
        <w:rPr>
          <w:rFonts w:hint="eastAsia" w:ascii="宋体" w:hAnsi="宋体"/>
          <w:sz w:val="24"/>
          <w:szCs w:val="24"/>
        </w:rPr>
        <w:t xml:space="preserve"> 0562-5881977</w:t>
      </w:r>
      <w:r>
        <w:rPr>
          <w:rFonts w:hint="eastAsia" w:ascii="宋体" w:hAnsi="宋体"/>
          <w:sz w:val="24"/>
          <w:szCs w:val="24"/>
          <w:lang w:eastAsia="zh-CN"/>
        </w:rPr>
        <w:t>。</w:t>
      </w:r>
    </w:p>
    <w:p>
      <w:pPr>
        <w:widowControl/>
        <w:shd w:val="clear" w:color="auto" w:fill="FFFFFF"/>
        <w:spacing w:line="440" w:lineRule="exact"/>
        <w:ind w:firstLine="480" w:firstLineChars="200"/>
        <w:jc w:val="left"/>
        <w:rPr>
          <w:rFonts w:ascii="宋体" w:hAnsi="宋体"/>
          <w:kern w:val="0"/>
          <w:sz w:val="24"/>
          <w:szCs w:val="24"/>
        </w:rPr>
      </w:pPr>
      <w:r>
        <w:rPr>
          <w:rFonts w:hint="eastAsia" w:ascii="宋体" w:hAnsi="宋体"/>
          <w:sz w:val="24"/>
          <w:szCs w:val="24"/>
        </w:rPr>
        <w:t>单位或个人对公示内容有异议的，请于公示期内以实名书面（包括联系人、地址、联系电话、加盖公章）形式将意见反馈给以上</w:t>
      </w:r>
      <w:r>
        <w:rPr>
          <w:rFonts w:hint="eastAsia" w:ascii="宋体" w:hAnsi="宋体"/>
          <w:sz w:val="24"/>
          <w:szCs w:val="24"/>
          <w:lang w:val="en-US" w:eastAsia="zh-CN"/>
        </w:rPr>
        <w:t>部门</w:t>
      </w:r>
      <w:r>
        <w:rPr>
          <w:rFonts w:hint="eastAsia" w:ascii="宋体" w:hAnsi="宋体"/>
          <w:sz w:val="24"/>
          <w:szCs w:val="24"/>
        </w:rPr>
        <w:t>。</w:t>
      </w:r>
    </w:p>
    <w:p>
      <w:pPr>
        <w:widowControl/>
        <w:spacing w:line="480" w:lineRule="exact"/>
        <w:ind w:left="2155" w:leftChars="969" w:hanging="120" w:hangingChars="50"/>
        <w:rPr>
          <w:rFonts w:ascii="Times New Roman" w:hAnsi="Times New Roman" w:cs="宋体"/>
          <w:kern w:val="0"/>
          <w:sz w:val="24"/>
          <w:szCs w:val="24"/>
        </w:rPr>
      </w:pPr>
    </w:p>
    <w:p>
      <w:pPr>
        <w:widowControl/>
        <w:spacing w:line="480" w:lineRule="exact"/>
        <w:ind w:firstLine="6720" w:firstLineChars="2800"/>
        <w:rPr>
          <w:rFonts w:ascii="宋体" w:cs="宋体"/>
          <w:kern w:val="0"/>
          <w:sz w:val="24"/>
          <w:szCs w:val="24"/>
        </w:rPr>
      </w:pPr>
      <w:r>
        <w:rPr>
          <w:rFonts w:hint="eastAsia" w:ascii="Times New Roman" w:hAnsi="Times New Roman" w:cs="宋体"/>
          <w:kern w:val="0"/>
          <w:sz w:val="24"/>
          <w:szCs w:val="24"/>
        </w:rPr>
        <w:t>铜陵学院</w:t>
      </w:r>
    </w:p>
    <w:p>
      <w:pPr>
        <w:widowControl/>
        <w:spacing w:line="480" w:lineRule="exact"/>
        <w:ind w:firstLine="6120" w:firstLineChars="2550"/>
        <w:rPr>
          <w:rFonts w:hint="eastAsia"/>
          <w:sz w:val="24"/>
          <w:szCs w:val="24"/>
        </w:rPr>
      </w:pPr>
      <w:r>
        <w:rPr>
          <w:rFonts w:hint="eastAsia"/>
          <w:sz w:val="24"/>
          <w:szCs w:val="24"/>
        </w:rPr>
        <w:t>二〇</w:t>
      </w:r>
      <w:r>
        <w:rPr>
          <w:rFonts w:hint="eastAsia"/>
          <w:sz w:val="24"/>
          <w:szCs w:val="24"/>
          <w:lang w:eastAsia="zh-CN"/>
        </w:rPr>
        <w:t>二</w:t>
      </w:r>
      <w:r>
        <w:rPr>
          <w:rFonts w:hint="eastAsia"/>
          <w:sz w:val="24"/>
          <w:szCs w:val="24"/>
          <w:lang w:val="en-US" w:eastAsia="zh-CN"/>
        </w:rPr>
        <w:t>二</w:t>
      </w:r>
      <w:r>
        <w:rPr>
          <w:rFonts w:hint="eastAsia"/>
          <w:sz w:val="24"/>
          <w:szCs w:val="24"/>
        </w:rPr>
        <w:t>年</w:t>
      </w:r>
      <w:r>
        <w:rPr>
          <w:rFonts w:hint="eastAsia"/>
          <w:sz w:val="24"/>
          <w:szCs w:val="24"/>
          <w:lang w:eastAsia="zh-CN"/>
        </w:rPr>
        <w:t>八</w:t>
      </w:r>
      <w:r>
        <w:rPr>
          <w:rFonts w:hint="eastAsia"/>
          <w:sz w:val="24"/>
          <w:szCs w:val="24"/>
        </w:rPr>
        <w:t>月十日</w:t>
      </w:r>
    </w:p>
    <w:p>
      <w:pPr>
        <w:pStyle w:val="18"/>
        <w:rPr>
          <w:rFonts w:hint="eastAsia"/>
          <w:sz w:val="24"/>
          <w:szCs w:val="24"/>
        </w:rPr>
      </w:pPr>
    </w:p>
    <w:p>
      <w:pPr>
        <w:pStyle w:val="18"/>
        <w:jc w:val="center"/>
        <w:rPr>
          <w:rFonts w:hint="eastAsia" w:ascii="宋体" w:hAnsi="宋体"/>
          <w:b/>
          <w:sz w:val="30"/>
          <w:szCs w:val="30"/>
          <w:lang w:val="en-US" w:eastAsia="zh-CN"/>
        </w:rPr>
      </w:pPr>
      <w:r>
        <w:rPr>
          <w:rFonts w:hint="eastAsia" w:ascii="宋体" w:hAnsi="宋体"/>
          <w:b/>
          <w:sz w:val="30"/>
          <w:szCs w:val="30"/>
          <w:lang w:val="en-US" w:eastAsia="zh-CN"/>
        </w:rPr>
        <w:t>2022年铜陵学院网络安全重保服务</w:t>
      </w:r>
      <w:r>
        <w:rPr>
          <w:rFonts w:hint="eastAsia" w:ascii="宋体" w:hAnsi="宋体"/>
          <w:b/>
          <w:sz w:val="30"/>
          <w:szCs w:val="30"/>
        </w:rPr>
        <w:t>项目</w:t>
      </w:r>
      <w:r>
        <w:rPr>
          <w:rFonts w:hint="eastAsia" w:ascii="宋体" w:hAnsi="宋体"/>
          <w:b/>
          <w:sz w:val="30"/>
          <w:szCs w:val="30"/>
          <w:lang w:val="en-US" w:eastAsia="zh-CN"/>
        </w:rPr>
        <w:t>采购需求</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sz w:val="24"/>
          <w:szCs w:val="24"/>
        </w:rPr>
      </w:pPr>
      <w:r>
        <w:rPr>
          <w:rFonts w:hint="eastAsia" w:ascii="宋体" w:hAnsi="宋体" w:eastAsia="宋体" w:cs="宋体"/>
          <w:sz w:val="24"/>
          <w:szCs w:val="24"/>
        </w:rPr>
        <w:t>根据</w:t>
      </w:r>
      <w:r>
        <w:rPr>
          <w:rFonts w:hint="eastAsia" w:ascii="宋体" w:hAnsi="宋体" w:eastAsia="宋体" w:cs="宋体"/>
          <w:sz w:val="24"/>
          <w:szCs w:val="24"/>
          <w:lang w:val="en-US" w:eastAsia="zh-CN"/>
        </w:rPr>
        <w:t>国家互联应急应急中心（CNCERT）</w:t>
      </w:r>
      <w:r>
        <w:rPr>
          <w:rFonts w:hint="eastAsia" w:ascii="宋体" w:hAnsi="宋体" w:eastAsia="宋体" w:cs="宋体"/>
          <w:sz w:val="24"/>
          <w:szCs w:val="24"/>
        </w:rPr>
        <w:t>历来的网络安全统计数据，在重大活动或会议期间，</w:t>
      </w:r>
      <w:r>
        <w:rPr>
          <w:rFonts w:hint="eastAsia" w:ascii="宋体" w:hAnsi="宋体" w:cs="宋体"/>
          <w:sz w:val="24"/>
          <w:szCs w:val="24"/>
          <w:lang w:eastAsia="zh-CN"/>
        </w:rPr>
        <w:t>网络</w:t>
      </w:r>
      <w:r>
        <w:rPr>
          <w:rFonts w:hint="eastAsia" w:ascii="宋体" w:hAnsi="宋体" w:eastAsia="宋体" w:cs="宋体"/>
          <w:sz w:val="24"/>
          <w:szCs w:val="24"/>
        </w:rPr>
        <w:t>攻击活动尤为猖獗，虽然信息安全已越来越受重视，但是仍可能存在“漏网之鱼”，一旦出现安全事件，可能</w:t>
      </w:r>
      <w:r>
        <w:rPr>
          <w:rFonts w:hint="eastAsia" w:ascii="宋体" w:hAnsi="宋体" w:cs="宋体"/>
          <w:sz w:val="24"/>
          <w:szCs w:val="24"/>
          <w:lang w:eastAsia="zh-CN"/>
        </w:rPr>
        <w:t>危及国家</w:t>
      </w:r>
      <w:r>
        <w:rPr>
          <w:rFonts w:hint="eastAsia" w:ascii="宋体" w:hAnsi="宋体" w:eastAsia="宋体" w:cs="宋体"/>
          <w:sz w:val="24"/>
          <w:szCs w:val="24"/>
        </w:rPr>
        <w:t>安全。</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sz w:val="24"/>
          <w:szCs w:val="24"/>
        </w:rPr>
      </w:pPr>
      <w:r>
        <w:rPr>
          <w:rFonts w:hint="eastAsia"/>
          <w:sz w:val="24"/>
          <w:szCs w:val="24"/>
        </w:rPr>
        <w:t>结合</w:t>
      </w:r>
      <w:r>
        <w:rPr>
          <w:rFonts w:hint="eastAsia"/>
          <w:sz w:val="24"/>
          <w:szCs w:val="24"/>
          <w:lang w:eastAsia="zh-CN"/>
        </w:rPr>
        <w:t>我校</w:t>
      </w:r>
      <w:r>
        <w:rPr>
          <w:rFonts w:hint="eastAsia"/>
          <w:sz w:val="24"/>
          <w:szCs w:val="24"/>
        </w:rPr>
        <w:t>目前内外网分离的网络架构，在重保保障期间，一方面需要保证信息外网安全，防止攻击方从互联网进行突破，进而威胁</w:t>
      </w:r>
      <w:r>
        <w:rPr>
          <w:rFonts w:hint="eastAsia"/>
          <w:sz w:val="24"/>
          <w:szCs w:val="24"/>
          <w:lang w:eastAsia="zh-CN"/>
        </w:rPr>
        <w:t>我校</w:t>
      </w:r>
      <w:r>
        <w:rPr>
          <w:rFonts w:hint="eastAsia"/>
          <w:sz w:val="24"/>
          <w:szCs w:val="24"/>
          <w:lang w:val="en-US" w:eastAsia="zh-CN"/>
        </w:rPr>
        <w:t>信息系统</w:t>
      </w:r>
      <w:r>
        <w:rPr>
          <w:rFonts w:hint="eastAsia"/>
          <w:sz w:val="24"/>
          <w:szCs w:val="24"/>
        </w:rPr>
        <w:t>；另一方面需要保证内网安全，防止攻击方从其他关联</w:t>
      </w:r>
      <w:r>
        <w:rPr>
          <w:rFonts w:hint="eastAsia"/>
          <w:sz w:val="24"/>
          <w:szCs w:val="24"/>
          <w:lang w:eastAsia="zh-CN"/>
        </w:rPr>
        <w:t>信息系统</w:t>
      </w:r>
      <w:r>
        <w:rPr>
          <w:rFonts w:hint="eastAsia"/>
          <w:sz w:val="24"/>
          <w:szCs w:val="24"/>
        </w:rPr>
        <w:t>突破后，在内网横向渗透威胁</w:t>
      </w:r>
      <w:r>
        <w:rPr>
          <w:rFonts w:hint="eastAsia"/>
          <w:sz w:val="24"/>
          <w:szCs w:val="24"/>
          <w:lang w:eastAsia="zh-CN"/>
        </w:rPr>
        <w:t>我校信息</w:t>
      </w:r>
      <w:r>
        <w:rPr>
          <w:rFonts w:hint="eastAsia"/>
          <w:sz w:val="24"/>
          <w:szCs w:val="24"/>
        </w:rPr>
        <w:t>系统。因此，</w:t>
      </w:r>
      <w:r>
        <w:rPr>
          <w:rFonts w:hint="eastAsia"/>
          <w:sz w:val="24"/>
          <w:szCs w:val="24"/>
          <w:lang w:val="en-US" w:eastAsia="zh-CN"/>
        </w:rPr>
        <w:t>安全服务</w:t>
      </w:r>
      <w:r>
        <w:rPr>
          <w:rFonts w:hint="eastAsia"/>
          <w:sz w:val="24"/>
          <w:szCs w:val="24"/>
        </w:rPr>
        <w:t>从备战期间的资产梳理、整改加固、补充建设到实战期间的安全值守、攻击防护和监控预警再到决战期间的应急响应、举证上报和总结报告，</w:t>
      </w:r>
      <w:r>
        <w:rPr>
          <w:rFonts w:hint="eastAsia"/>
          <w:sz w:val="24"/>
          <w:szCs w:val="24"/>
          <w:lang w:val="en-US" w:eastAsia="zh-CN"/>
        </w:rPr>
        <w:t>需</w:t>
      </w:r>
      <w:r>
        <w:rPr>
          <w:rFonts w:hint="eastAsia"/>
          <w:sz w:val="24"/>
          <w:szCs w:val="24"/>
        </w:rPr>
        <w:t>提供配套的解决方案、产品能力和技术服务。</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安全服务主要指标</w:t>
      </w:r>
      <w:r>
        <w:rPr>
          <w:rFonts w:hint="eastAsia" w:ascii="宋体" w:hAnsi="宋体" w:cs="宋体"/>
          <w:b/>
          <w:bCs/>
          <w:sz w:val="24"/>
          <w:szCs w:val="24"/>
          <w:lang w:val="en-US" w:eastAsia="zh-CN"/>
        </w:rPr>
        <w:t>如下</w:t>
      </w:r>
      <w:r>
        <w:rPr>
          <w:rFonts w:hint="eastAsia" w:ascii="宋体" w:hAnsi="宋体" w:eastAsia="宋体" w:cs="宋体"/>
          <w:b/>
          <w:bCs/>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网络</w:t>
      </w:r>
      <w:r>
        <w:rPr>
          <w:rFonts w:hint="eastAsia" w:ascii="宋体" w:hAnsi="宋体" w:eastAsia="宋体" w:cs="宋体"/>
          <w:b/>
          <w:bCs/>
          <w:sz w:val="24"/>
          <w:szCs w:val="24"/>
          <w:lang w:val="en-US"/>
        </w:rPr>
        <w:t>资产爆露面检查</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sz w:val="24"/>
          <w:szCs w:val="24"/>
        </w:rPr>
      </w:pPr>
      <w:r>
        <w:rPr>
          <w:rFonts w:hint="eastAsia" w:ascii="宋体" w:hAnsi="宋体" w:eastAsia="宋体" w:cs="宋体"/>
          <w:sz w:val="24"/>
          <w:szCs w:val="24"/>
        </w:rPr>
        <w:t>现场梳理学校所有WEB资产</w:t>
      </w:r>
      <w:r>
        <w:rPr>
          <w:rFonts w:hint="eastAsia" w:ascii="宋体" w:hAnsi="宋体" w:cs="宋体"/>
          <w:sz w:val="24"/>
          <w:szCs w:val="24"/>
          <w:lang w:eastAsia="zh-CN"/>
        </w:rPr>
        <w:t>、</w:t>
      </w:r>
      <w:r>
        <w:rPr>
          <w:rFonts w:hint="eastAsia" w:ascii="宋体" w:hAnsi="宋体" w:eastAsia="宋体" w:cs="宋体"/>
          <w:sz w:val="24"/>
          <w:szCs w:val="24"/>
        </w:rPr>
        <w:t>网站</w:t>
      </w:r>
      <w:r>
        <w:rPr>
          <w:rFonts w:hint="eastAsia" w:ascii="宋体" w:hAnsi="宋体" w:cs="宋体"/>
          <w:sz w:val="24"/>
          <w:szCs w:val="24"/>
          <w:lang w:eastAsia="zh-CN"/>
        </w:rPr>
        <w:t>、信息系统</w:t>
      </w:r>
      <w:r>
        <w:rPr>
          <w:rFonts w:hint="eastAsia" w:ascii="宋体" w:hAnsi="宋体" w:eastAsia="宋体" w:cs="宋体"/>
          <w:sz w:val="24"/>
          <w:szCs w:val="24"/>
        </w:rPr>
        <w:t>等</w:t>
      </w:r>
      <w:r>
        <w:rPr>
          <w:rFonts w:hint="eastAsia" w:ascii="宋体" w:hAnsi="宋体" w:cs="宋体"/>
          <w:sz w:val="24"/>
          <w:szCs w:val="24"/>
          <w:lang w:eastAsia="zh-CN"/>
        </w:rPr>
        <w:t>相关</w:t>
      </w:r>
      <w:r>
        <w:rPr>
          <w:rFonts w:hint="eastAsia" w:ascii="宋体" w:hAnsi="宋体" w:eastAsia="宋体" w:cs="宋体"/>
          <w:sz w:val="24"/>
          <w:szCs w:val="24"/>
        </w:rPr>
        <w:t>信息，</w:t>
      </w:r>
      <w:r>
        <w:rPr>
          <w:rFonts w:hint="eastAsia" w:ascii="宋体" w:hAnsi="宋体" w:cs="宋体"/>
          <w:sz w:val="24"/>
          <w:szCs w:val="24"/>
          <w:lang w:eastAsia="zh-CN"/>
        </w:rPr>
        <w:t>达到</w:t>
      </w:r>
      <w:r>
        <w:rPr>
          <w:rFonts w:hint="eastAsia" w:ascii="宋体" w:hAnsi="宋体" w:eastAsia="宋体" w:cs="宋体"/>
          <w:sz w:val="24"/>
          <w:szCs w:val="24"/>
        </w:rPr>
        <w:t>对</w:t>
      </w:r>
      <w:r>
        <w:rPr>
          <w:rFonts w:hint="eastAsia" w:ascii="宋体" w:hAnsi="宋体" w:cs="宋体"/>
          <w:sz w:val="24"/>
          <w:szCs w:val="24"/>
          <w:lang w:eastAsia="zh-CN"/>
        </w:rPr>
        <w:t>校网</w:t>
      </w:r>
      <w:r>
        <w:rPr>
          <w:rFonts w:hint="eastAsia" w:ascii="宋体" w:hAnsi="宋体" w:eastAsia="宋体" w:cs="宋体"/>
          <w:sz w:val="24"/>
          <w:szCs w:val="24"/>
        </w:rPr>
        <w:t>中所有web资产</w:t>
      </w:r>
      <w:r>
        <w:rPr>
          <w:rFonts w:hint="eastAsia" w:ascii="宋体" w:hAnsi="宋体" w:cs="宋体"/>
          <w:sz w:val="24"/>
          <w:szCs w:val="24"/>
          <w:lang w:eastAsia="zh-CN"/>
        </w:rPr>
        <w:t>、服务平台</w:t>
      </w:r>
      <w:r>
        <w:rPr>
          <w:rFonts w:hint="eastAsia" w:ascii="宋体" w:hAnsi="宋体" w:eastAsia="宋体" w:cs="宋体"/>
          <w:sz w:val="24"/>
          <w:szCs w:val="24"/>
        </w:rPr>
        <w:t>清晰可控。使用流量分析等方式对用户的WEB资产</w:t>
      </w:r>
      <w:r>
        <w:rPr>
          <w:rFonts w:hint="eastAsia" w:ascii="宋体" w:hAnsi="宋体" w:cs="宋体"/>
          <w:sz w:val="24"/>
          <w:szCs w:val="24"/>
          <w:lang w:eastAsia="zh-CN"/>
        </w:rPr>
        <w:t>、服务平台</w:t>
      </w:r>
      <w:r>
        <w:rPr>
          <w:rFonts w:hint="eastAsia" w:ascii="宋体" w:hAnsi="宋体" w:eastAsia="宋体" w:cs="宋体"/>
          <w:sz w:val="24"/>
          <w:szCs w:val="24"/>
        </w:rPr>
        <w:t>进行摸底，形成WEB资产清单。</w:t>
      </w:r>
      <w:r>
        <w:rPr>
          <w:rFonts w:hint="eastAsia" w:ascii="宋体" w:hAnsi="宋体" w:eastAsia="宋体" w:cs="宋体"/>
          <w:sz w:val="24"/>
          <w:szCs w:val="24"/>
          <w:lang w:val="en-US" w:eastAsia="zh-CN"/>
        </w:rPr>
        <w:t>现场</w:t>
      </w:r>
      <w:r>
        <w:rPr>
          <w:rFonts w:hint="eastAsia" w:ascii="宋体" w:hAnsi="宋体" w:eastAsia="宋体" w:cs="宋体"/>
          <w:sz w:val="24"/>
          <w:szCs w:val="24"/>
        </w:rPr>
        <w:t>全面梳理学校各类</w:t>
      </w:r>
      <w:r>
        <w:rPr>
          <w:rFonts w:hint="eastAsia" w:ascii="宋体" w:hAnsi="宋体" w:cs="宋体"/>
          <w:sz w:val="24"/>
          <w:szCs w:val="24"/>
          <w:lang w:eastAsia="zh-CN"/>
        </w:rPr>
        <w:t>信息</w:t>
      </w:r>
      <w:r>
        <w:rPr>
          <w:rFonts w:hint="eastAsia" w:ascii="宋体" w:hAnsi="宋体" w:eastAsia="宋体" w:cs="宋体"/>
          <w:sz w:val="24"/>
          <w:szCs w:val="24"/>
        </w:rPr>
        <w:t>资产，形成</w:t>
      </w:r>
      <w:r>
        <w:rPr>
          <w:rFonts w:hint="eastAsia" w:ascii="宋体" w:hAnsi="宋体" w:cs="宋体"/>
          <w:sz w:val="24"/>
          <w:szCs w:val="24"/>
          <w:lang w:eastAsia="zh-CN"/>
        </w:rPr>
        <w:t>信息</w:t>
      </w:r>
      <w:r>
        <w:rPr>
          <w:rFonts w:hint="eastAsia" w:ascii="宋体" w:hAnsi="宋体" w:eastAsia="宋体" w:cs="宋体"/>
          <w:sz w:val="24"/>
          <w:szCs w:val="24"/>
        </w:rPr>
        <w:t>资产清单</w:t>
      </w:r>
      <w:r>
        <w:rPr>
          <w:rFonts w:hint="eastAsia" w:ascii="宋体" w:hAnsi="宋体" w:cs="宋体"/>
          <w:sz w:val="24"/>
          <w:szCs w:val="24"/>
          <w:lang w:eastAsia="zh-CN"/>
        </w:rPr>
        <w:t>，</w:t>
      </w:r>
      <w:r>
        <w:rPr>
          <w:rFonts w:hint="eastAsia"/>
          <w:sz w:val="24"/>
        </w:rPr>
        <w:t>包括但不限于网站</w:t>
      </w:r>
      <w:r>
        <w:rPr>
          <w:rFonts w:hint="eastAsia"/>
          <w:sz w:val="24"/>
          <w:lang w:eastAsia="zh-CN"/>
        </w:rPr>
        <w:t>、服务平台、</w:t>
      </w:r>
      <w:r>
        <w:rPr>
          <w:rFonts w:hint="eastAsia"/>
          <w:sz w:val="24"/>
        </w:rPr>
        <w:t>域名、IP、中间件使用情况、数据库版本信息等</w:t>
      </w:r>
      <w:r>
        <w:rPr>
          <w:rFonts w:hint="eastAsia" w:ascii="宋体" w:hAnsi="宋体" w:eastAsia="宋体" w:cs="宋体"/>
          <w:sz w:val="24"/>
          <w:szCs w:val="24"/>
        </w:rPr>
        <w:t>；</w:t>
      </w:r>
      <w:r>
        <w:rPr>
          <w:rFonts w:hint="eastAsia" w:ascii="宋体" w:hAnsi="宋体" w:eastAsia="宋体" w:cs="宋体"/>
          <w:b/>
          <w:bCs/>
          <w:sz w:val="24"/>
          <w:szCs w:val="24"/>
          <w:lang w:val="en-US" w:eastAsia="zh-CN"/>
        </w:rPr>
        <w:t>输出物《资产梳理清单》《资产统计报告》</w:t>
      </w:r>
      <w:r>
        <w:rPr>
          <w:rFonts w:hint="eastAsia" w:ascii="宋体" w:hAnsi="宋体" w:cs="宋体"/>
          <w:b/>
          <w:bCs/>
          <w:sz w:val="24"/>
          <w:szCs w:val="24"/>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rPr>
        <w:t>针对梳理后的信息资产进行风险评估</w:t>
      </w:r>
      <w:r>
        <w:rPr>
          <w:rFonts w:hint="eastAsia" w:ascii="宋体" w:hAnsi="宋体" w:eastAsia="宋体" w:cs="宋体"/>
          <w:sz w:val="24"/>
          <w:szCs w:val="24"/>
        </w:rPr>
        <w:t>包括Web漏洞检测、系统漏洞检测、PoC检测和弱口令检测</w:t>
      </w:r>
      <w:r>
        <w:rPr>
          <w:rFonts w:hint="eastAsia" w:ascii="宋体" w:hAnsi="宋体" w:cs="宋体"/>
          <w:sz w:val="24"/>
          <w:szCs w:val="24"/>
          <w:lang w:eastAsia="zh-CN"/>
        </w:rPr>
        <w:t>等安全检测</w:t>
      </w:r>
      <w:r>
        <w:rPr>
          <w:rFonts w:hint="eastAsia" w:ascii="宋体" w:hAnsi="宋体" w:eastAsia="宋体" w:cs="宋体"/>
          <w:sz w:val="24"/>
          <w:szCs w:val="24"/>
          <w:lang w:eastAsia="zh-CN"/>
        </w:rPr>
        <w:t>。</w:t>
      </w:r>
      <w:r>
        <w:rPr>
          <w:rFonts w:hint="eastAsia" w:ascii="宋体" w:hAnsi="宋体" w:cs="宋体"/>
          <w:sz w:val="24"/>
          <w:szCs w:val="24"/>
          <w:lang w:eastAsia="zh-CN"/>
        </w:rPr>
        <w:t>针对风险提出针对性解决方案，并协助校方排除所有风险。</w:t>
      </w:r>
      <w:r>
        <w:rPr>
          <w:rFonts w:hint="eastAsia" w:ascii="宋体" w:hAnsi="宋体" w:eastAsia="宋体" w:cs="宋体"/>
          <w:b/>
          <w:bCs/>
          <w:sz w:val="24"/>
          <w:szCs w:val="24"/>
          <w:lang w:val="en-US" w:eastAsia="zh-CN"/>
        </w:rPr>
        <w:t>输出物《信息资产风险评估报告》</w:t>
      </w:r>
      <w:r>
        <w:rPr>
          <w:rFonts w:hint="eastAsia" w:ascii="宋体" w:hAnsi="宋体" w:cs="宋体"/>
          <w:b/>
          <w:bCs/>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安全渗透测试服务</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0" w:firstLineChars="0"/>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针对信息资产风险评估进行</w:t>
      </w:r>
      <w:r>
        <w:rPr>
          <w:rFonts w:hint="eastAsia" w:ascii="宋体" w:hAnsi="宋体" w:eastAsia="宋体" w:cs="宋体"/>
          <w:sz w:val="24"/>
          <w:szCs w:val="24"/>
        </w:rPr>
        <w:t>渗透测试</w:t>
      </w:r>
      <w:r>
        <w:rPr>
          <w:rFonts w:hint="eastAsia" w:ascii="宋体" w:hAnsi="宋体" w:eastAsia="宋体" w:cs="宋体"/>
          <w:sz w:val="24"/>
          <w:szCs w:val="24"/>
          <w:lang w:eastAsia="zh-CN"/>
        </w:rPr>
        <w:t>。针对学校信息系统资产进行人工渗透测试测试服务，对过程进行记录并最终形成工具扫描、渗透报告。具体包括使用漏洞扫描工具等对系统中的主机操作系统、数据库系统备进行扫描，检查相应设备存在的系统漏洞、弱口令、数据暴露等安全问题。并输出相关报告及整改建议</w:t>
      </w:r>
      <w:r>
        <w:rPr>
          <w:rFonts w:hint="eastAsia" w:ascii="宋体" w:hAnsi="宋体" w:cs="宋体"/>
          <w:sz w:val="24"/>
          <w:szCs w:val="24"/>
          <w:lang w:eastAsia="zh-CN"/>
        </w:rPr>
        <w:t>，协助校方排除安全隐患</w:t>
      </w:r>
      <w:r>
        <w:rPr>
          <w:rFonts w:hint="eastAsia" w:ascii="宋体" w:hAnsi="宋体" w:eastAsia="宋体" w:cs="宋体"/>
          <w:sz w:val="24"/>
          <w:szCs w:val="24"/>
          <w:lang w:eastAsia="zh-CN"/>
        </w:rPr>
        <w:t>。</w:t>
      </w:r>
      <w:r>
        <w:rPr>
          <w:rFonts w:hint="eastAsia" w:ascii="宋体" w:hAnsi="宋体" w:eastAsia="宋体" w:cs="宋体"/>
          <w:b/>
          <w:bCs/>
          <w:sz w:val="24"/>
          <w:szCs w:val="24"/>
          <w:lang w:val="en-US" w:eastAsia="zh-CN"/>
        </w:rPr>
        <w:t>输出物《</w:t>
      </w:r>
      <w:r>
        <w:rPr>
          <w:rFonts w:hint="eastAsia" w:ascii="宋体" w:hAnsi="宋体" w:eastAsia="宋体" w:cs="宋体"/>
          <w:b/>
          <w:bCs/>
          <w:sz w:val="24"/>
          <w:szCs w:val="24"/>
        </w:rPr>
        <w:t>渗透测试服务报告</w:t>
      </w:r>
      <w:r>
        <w:rPr>
          <w:rFonts w:hint="eastAsia" w:ascii="宋体" w:hAnsi="宋体" w:eastAsia="宋体" w:cs="宋体"/>
          <w:b/>
          <w:bCs/>
          <w:sz w:val="24"/>
          <w:szCs w:val="24"/>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0" w:firstLineChars="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漏洞攻击</w:t>
      </w:r>
      <w:r>
        <w:rPr>
          <w:rFonts w:hint="eastAsia" w:ascii="宋体" w:hAnsi="宋体" w:eastAsia="宋体" w:cs="宋体"/>
          <w:sz w:val="24"/>
          <w:szCs w:val="24"/>
          <w:lang w:val="en-US" w:eastAsia="zh-CN"/>
        </w:rPr>
        <w:t>前需向</w:t>
      </w:r>
      <w:r>
        <w:rPr>
          <w:rFonts w:hint="eastAsia" w:ascii="宋体" w:hAnsi="宋体" w:cs="宋体"/>
          <w:sz w:val="24"/>
          <w:szCs w:val="24"/>
          <w:lang w:val="en-US" w:eastAsia="zh-CN"/>
        </w:rPr>
        <w:t>校方</w:t>
      </w:r>
      <w:r>
        <w:rPr>
          <w:rFonts w:hint="eastAsia" w:ascii="宋体" w:hAnsi="宋体" w:eastAsia="宋体" w:cs="宋体"/>
          <w:sz w:val="24"/>
          <w:szCs w:val="24"/>
          <w:lang w:val="en-US" w:eastAsia="zh-CN"/>
        </w:rPr>
        <w:t>汇报确认</w:t>
      </w:r>
      <w:r>
        <w:rPr>
          <w:rFonts w:hint="eastAsia" w:ascii="宋体" w:hAnsi="宋体" w:cs="宋体"/>
          <w:sz w:val="24"/>
          <w:szCs w:val="24"/>
          <w:lang w:val="en-US" w:eastAsia="zh-CN"/>
        </w:rPr>
        <w:t>并取得授权</w:t>
      </w:r>
      <w:r>
        <w:rPr>
          <w:rFonts w:hint="eastAsia" w:ascii="宋体" w:hAnsi="宋体" w:eastAsia="宋体" w:cs="宋体"/>
          <w:sz w:val="24"/>
          <w:szCs w:val="24"/>
          <w:lang w:val="en-US" w:eastAsia="zh-CN"/>
        </w:rPr>
        <w:t>后方可执行。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 xml:space="preserve"> 三、安全加固</w:t>
      </w:r>
      <w:r>
        <w:rPr>
          <w:rFonts w:hint="eastAsia" w:ascii="宋体" w:hAnsi="宋体" w:eastAsia="宋体" w:cs="宋体"/>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针对上述检测和渗透测试发现的安全隐患出具整改建议并协助修复加固，通过打补丁、强化帐号安全、加固服务、修改安全配置、优化访问控制策略、增加安全机制等方法，堵塞漏洞“后门”，合理进行安全性加强，提高其健壮性和安全性，增加攻击者入侵的难度，系统安全防范水平得到大幅提升。对于不能修复的系统，提供虚拟补丁及蜜罐服务</w:t>
      </w:r>
      <w:r>
        <w:rPr>
          <w:rFonts w:hint="eastAsia" w:ascii="宋体" w:hAnsi="宋体" w:cs="宋体"/>
          <w:sz w:val="24"/>
          <w:szCs w:val="24"/>
          <w:lang w:val="en-US" w:eastAsia="zh-CN"/>
        </w:rPr>
        <w:t>，提升整体防护能力</w:t>
      </w: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2、蜜罐服务要求1:1仿真互联网发布业务系统（如：网站、VPN等）</w:t>
      </w:r>
    </w:p>
    <w:p>
      <w:pPr>
        <w:spacing w:line="360" w:lineRule="auto"/>
        <w:rPr>
          <w:rFonts w:hint="eastAsia" w:ascii="宋体" w:hAnsi="宋体" w:eastAsia="宋体" w:cs="宋体"/>
          <w:b/>
          <w:bCs/>
          <w:sz w:val="24"/>
          <w:lang w:eastAsia="zh-CN"/>
        </w:rPr>
      </w:pPr>
      <w:r>
        <w:rPr>
          <w:rFonts w:hint="eastAsia" w:ascii="宋体" w:hAnsi="宋体" w:cs="宋体"/>
          <w:b/>
          <w:bCs/>
          <w:sz w:val="24"/>
          <w:szCs w:val="24"/>
          <w:lang w:val="en-US" w:eastAsia="zh-CN"/>
        </w:rPr>
        <w:t>四、</w:t>
      </w:r>
      <w:r>
        <w:rPr>
          <w:rFonts w:hint="eastAsia" w:ascii="宋体" w:hAnsi="宋体" w:cs="宋体"/>
          <w:b/>
          <w:bCs/>
          <w:sz w:val="24"/>
        </w:rPr>
        <w:t>安全意识和技能培训</w:t>
      </w:r>
      <w:r>
        <w:rPr>
          <w:rFonts w:hint="eastAsia" w:ascii="宋体" w:hAnsi="宋体" w:cs="宋体"/>
          <w:b/>
          <w:bCs/>
          <w:sz w:val="24"/>
          <w:lang w:eastAsia="zh-CN"/>
        </w:rPr>
        <w:t>、应急演练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通过安全意识培训加强相关人员对威胁相关知识的掌握以及正确的使用习惯，避免在不知情的情况下造成安全事故</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提高从业人员安全素质，防范安全事故发生，减轻突发事件危害，提高相关管理人员的安全管理业务水平，丰富网络运维人员的应对措施，提高铜陵学院网络安全的灵活性，遇到紧急情况能够自主判断问题点及处理方法，提升整体的安全防护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针对铜陵学院互联网区域可能发生的信息安全攻击事件，测试安全处置机制和应急流程的有效性，据此进一步完善系统支撑安全保护方案和应急处置方案，加强对突发安全事件的紧急处理能力。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通过安全应急演练，使维护人员熟悉此类信息安全事件的处理流程、提升相关故障的定位能力、以及问题的处理能力，同时检测了应急预案的可操作性和有效性，不断整改演练过程使其达到预期效果。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输出物：《网络安全意识和技能培训》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《网络安全意识培训会议记录》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《网络安全应急演练报告》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五</w:t>
      </w:r>
      <w:r>
        <w:rPr>
          <w:rFonts w:hint="eastAsia" w:ascii="宋体" w:hAnsi="宋体" w:eastAsia="宋体" w:cs="宋体"/>
          <w:b/>
          <w:bCs/>
          <w:sz w:val="24"/>
          <w:szCs w:val="24"/>
          <w:lang w:val="en-US" w:eastAsia="zh-CN"/>
        </w:rPr>
        <w:t>、重保驻场服务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1、重保期间</w:t>
      </w:r>
      <w:r>
        <w:rPr>
          <w:rFonts w:hint="eastAsia" w:ascii="宋体" w:hAnsi="宋体" w:cs="宋体"/>
          <w:sz w:val="24"/>
          <w:szCs w:val="24"/>
          <w:lang w:val="en-US" w:eastAsia="zh-CN"/>
        </w:rPr>
        <w:t>(会议前后不少于10天)</w:t>
      </w:r>
      <w:r>
        <w:rPr>
          <w:rFonts w:hint="eastAsia" w:ascii="宋体" w:hAnsi="宋体" w:eastAsia="宋体" w:cs="宋体"/>
          <w:sz w:val="24"/>
          <w:szCs w:val="24"/>
          <w:lang w:val="en-US" w:eastAsia="zh-CN"/>
        </w:rPr>
        <w:t>需按排安服人员驻场服务</w:t>
      </w:r>
      <w:r>
        <w:rPr>
          <w:rFonts w:hint="eastAsia" w:ascii="宋体" w:hAnsi="宋体" w:cs="宋体"/>
          <w:sz w:val="24"/>
          <w:szCs w:val="24"/>
          <w:lang w:val="en-US" w:eastAsia="zh-CN"/>
        </w:rPr>
        <w:t>（7*24小时值守，保证至少1人在岗，派驻人员不少于2人。），后端技术团队支撑（团队需7*24小时提供支撑服务）</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所有</w:t>
      </w:r>
      <w:r>
        <w:rPr>
          <w:rFonts w:hint="eastAsia" w:ascii="宋体" w:hAnsi="宋体" w:eastAsia="宋体" w:cs="宋体"/>
          <w:sz w:val="24"/>
          <w:szCs w:val="24"/>
          <w:lang w:val="en-US" w:eastAsia="zh-CN"/>
        </w:rPr>
        <w:t>驻场人员具备CISP认证。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驻场人员</w:t>
      </w:r>
      <w:r>
        <w:rPr>
          <w:rFonts w:hint="eastAsia" w:ascii="宋体" w:hAnsi="宋体" w:eastAsia="宋体" w:cs="宋体"/>
          <w:sz w:val="24"/>
          <w:szCs w:val="24"/>
          <w:lang w:val="en-US" w:eastAsia="zh-CN"/>
        </w:rPr>
        <w:t>具备实战经验</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近三年地市级攻防演练</w:t>
      </w:r>
      <w:r>
        <w:rPr>
          <w:rFonts w:hint="eastAsia" w:ascii="宋体" w:hAnsi="宋体" w:cs="宋体"/>
          <w:sz w:val="24"/>
          <w:szCs w:val="24"/>
          <w:lang w:val="en-US" w:eastAsia="zh-CN"/>
        </w:rPr>
        <w:t>成绩获得</w:t>
      </w:r>
      <w:r>
        <w:rPr>
          <w:rFonts w:hint="eastAsia" w:ascii="宋体" w:hAnsi="宋体" w:eastAsia="宋体" w:cs="宋体"/>
          <w:sz w:val="24"/>
          <w:szCs w:val="24"/>
          <w:lang w:val="en-US" w:eastAsia="zh-CN"/>
        </w:rPr>
        <w:t>前三名。</w:t>
      </w:r>
      <w:r>
        <w:rPr>
          <w:rFonts w:hint="eastAsia" w:ascii="宋体" w:hAnsi="宋体" w:cs="宋体"/>
          <w:sz w:val="24"/>
          <w:szCs w:val="24"/>
          <w:lang w:val="en-US" w:eastAsia="zh-CN"/>
        </w:rPr>
        <w:t>驻场</w:t>
      </w:r>
      <w:r>
        <w:rPr>
          <w:rFonts w:hint="eastAsia" w:ascii="宋体" w:hAnsi="宋体" w:eastAsia="宋体" w:cs="宋体"/>
          <w:sz w:val="24"/>
          <w:szCs w:val="24"/>
          <w:lang w:val="en-US" w:eastAsia="zh-CN"/>
        </w:rPr>
        <w:t>服务单位需具有网络安全应急服务支撑单位证书（国家级）</w:t>
      </w:r>
      <w:r>
        <w:rPr>
          <w:rFonts w:hint="eastAsia" w:ascii="宋体" w:hAnsi="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cs="宋体"/>
          <w:sz w:val="24"/>
          <w:szCs w:val="24"/>
          <w:lang w:val="en-US" w:eastAsia="zh-CN"/>
        </w:rPr>
        <w:t>为校方</w:t>
      </w:r>
      <w:r>
        <w:rPr>
          <w:rFonts w:hint="eastAsia" w:ascii="宋体" w:hAnsi="宋体" w:eastAsia="宋体" w:cs="宋体"/>
          <w:sz w:val="24"/>
          <w:szCs w:val="24"/>
        </w:rPr>
        <w:t>提供专业咨询，对</w:t>
      </w:r>
      <w:r>
        <w:rPr>
          <w:rFonts w:hint="eastAsia" w:ascii="宋体" w:hAnsi="宋体" w:eastAsia="宋体" w:cs="宋体"/>
          <w:sz w:val="24"/>
          <w:szCs w:val="24"/>
          <w:lang w:val="en-US" w:eastAsia="zh-CN"/>
        </w:rPr>
        <w:t>重保</w:t>
      </w:r>
      <w:r>
        <w:rPr>
          <w:rFonts w:hint="eastAsia" w:ascii="宋体" w:hAnsi="宋体" w:eastAsia="宋体" w:cs="宋体"/>
          <w:sz w:val="24"/>
          <w:szCs w:val="24"/>
        </w:rPr>
        <w:t>工作进行</w:t>
      </w:r>
      <w:r>
        <w:rPr>
          <w:rFonts w:hint="eastAsia" w:ascii="宋体" w:hAnsi="宋体" w:cs="宋体"/>
          <w:sz w:val="24"/>
          <w:szCs w:val="24"/>
          <w:lang w:val="en-US" w:eastAsia="zh-CN"/>
        </w:rPr>
        <w:t>专业</w:t>
      </w:r>
      <w:r>
        <w:rPr>
          <w:rFonts w:hint="eastAsia" w:ascii="宋体" w:hAnsi="宋体" w:eastAsia="宋体" w:cs="宋体"/>
          <w:sz w:val="24"/>
          <w:szCs w:val="24"/>
        </w:rPr>
        <w:t>指导</w:t>
      </w:r>
      <w:r>
        <w:rPr>
          <w:rFonts w:hint="eastAsia" w:ascii="宋体" w:hAnsi="宋体" w:cs="宋体"/>
          <w:sz w:val="24"/>
          <w:szCs w:val="24"/>
          <w:lang w:eastAsia="zh-CN"/>
        </w:rPr>
        <w:t>，</w:t>
      </w:r>
      <w:r>
        <w:rPr>
          <w:rFonts w:hint="eastAsia" w:ascii="宋体" w:hAnsi="宋体" w:eastAsia="宋体" w:cs="宋体"/>
          <w:sz w:val="24"/>
          <w:szCs w:val="24"/>
        </w:rPr>
        <w:t>安全值守，加强监测、预警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处置，确保“零”安全事故。</w:t>
      </w:r>
      <w:r>
        <w:rPr>
          <w:rFonts w:hint="eastAsia" w:ascii="宋体" w:hAnsi="宋体" w:eastAsia="宋体" w:cs="宋体"/>
          <w:b/>
          <w:bCs/>
          <w:sz w:val="24"/>
          <w:szCs w:val="24"/>
          <w:lang w:val="en-US" w:eastAsia="zh-CN"/>
        </w:rPr>
        <w:t>输出物《重保期间日报》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4、</w:t>
      </w:r>
      <w:r>
        <w:rPr>
          <w:rFonts w:ascii="宋体" w:hAnsi="宋体" w:eastAsia="宋体" w:cs="仿宋_GB2312"/>
          <w:sz w:val="24"/>
          <w:szCs w:val="24"/>
        </w:rPr>
        <w:t>妥善处置有关资料</w:t>
      </w:r>
      <w:r>
        <w:rPr>
          <w:rFonts w:hint="eastAsia" w:ascii="宋体" w:hAnsi="宋体" w:eastAsia="宋体" w:cs="仿宋_GB2312"/>
          <w:sz w:val="24"/>
          <w:szCs w:val="24"/>
          <w:lang w:eastAsia="zh-CN"/>
        </w:rPr>
        <w:t>，</w:t>
      </w:r>
      <w:r>
        <w:rPr>
          <w:rFonts w:hint="eastAsia" w:ascii="宋体" w:hAnsi="宋体" w:eastAsia="宋体" w:cs="仿宋_GB2312"/>
          <w:sz w:val="24"/>
          <w:szCs w:val="24"/>
        </w:rPr>
        <w:t>全面总结工作经验</w:t>
      </w:r>
      <w:r>
        <w:rPr>
          <w:rFonts w:hint="eastAsia" w:ascii="宋体" w:hAnsi="宋体" w:eastAsia="宋体" w:cs="仿宋_GB2312"/>
          <w:sz w:val="24"/>
          <w:szCs w:val="24"/>
          <w:lang w:eastAsia="zh-CN"/>
        </w:rPr>
        <w:t>。</w:t>
      </w:r>
      <w:r>
        <w:rPr>
          <w:rFonts w:hint="eastAsia" w:ascii="宋体" w:hAnsi="宋体" w:eastAsia="宋体" w:cs="宋体"/>
          <w:b/>
          <w:bCs/>
          <w:sz w:val="24"/>
          <w:szCs w:val="24"/>
          <w:lang w:val="en-US" w:eastAsia="zh-CN"/>
        </w:rPr>
        <w:t>输出物《重保总结报告》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六</w:t>
      </w:r>
      <w:r>
        <w:rPr>
          <w:rFonts w:hint="eastAsia" w:ascii="宋体" w:hAnsi="宋体" w:eastAsia="宋体" w:cs="宋体"/>
          <w:b/>
          <w:bCs/>
          <w:sz w:val="24"/>
          <w:szCs w:val="24"/>
          <w:lang w:val="en-US" w:eastAsia="zh-CN"/>
        </w:rPr>
        <w:t>、保密要求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4"/>
          <w:lang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 xml:space="preserve">  1、备战、实战、决战期间所有资料</w:t>
      </w:r>
      <w:r>
        <w:rPr>
          <w:rFonts w:hint="eastAsia" w:ascii="宋体" w:hAnsi="宋体" w:eastAsia="宋体" w:cs="宋体"/>
          <w:b w:val="0"/>
          <w:bCs w:val="0"/>
          <w:color w:val="000000"/>
          <w:sz w:val="24"/>
        </w:rPr>
        <w:t>妥善保管</w:t>
      </w:r>
      <w:r>
        <w:rPr>
          <w:rFonts w:hint="eastAsia" w:ascii="宋体" w:hAnsi="宋体" w:eastAsia="宋体" w:cs="宋体"/>
          <w:b w:val="0"/>
          <w:bCs w:val="0"/>
          <w:color w:val="000000"/>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color w:val="000000"/>
          <w:sz w:val="24"/>
        </w:rPr>
      </w:pPr>
      <w:r>
        <w:rPr>
          <w:rFonts w:hint="eastAsia" w:ascii="宋体" w:hAnsi="宋体" w:eastAsia="宋体" w:cs="宋体"/>
          <w:b w:val="0"/>
          <w:bCs w:val="0"/>
          <w:color w:val="000000"/>
          <w:sz w:val="24"/>
          <w:lang w:val="en-US" w:eastAsia="zh-CN"/>
        </w:rPr>
        <w:t xml:space="preserve">   2、</w:t>
      </w:r>
      <w:r>
        <w:rPr>
          <w:color w:val="000000"/>
          <w:sz w:val="24"/>
        </w:rPr>
        <w:t>不以任何方式在所在单位内部或向外界宣传报道任务交接表中内容；不以任何方式将</w:t>
      </w:r>
      <w:r>
        <w:rPr>
          <w:rFonts w:hint="eastAsia"/>
          <w:color w:val="000000"/>
          <w:sz w:val="24"/>
          <w:lang w:eastAsia="zh-CN"/>
        </w:rPr>
        <w:t>指挥部</w:t>
      </w:r>
      <w:r>
        <w:rPr>
          <w:color w:val="000000"/>
          <w:sz w:val="24"/>
        </w:rPr>
        <w:t>提供的用于完成交办任务的资料、文件及电子数据、磁或纸介质文件、图片、影像资料等向第三方传播。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olor w:val="000000"/>
          <w:sz w:val="24"/>
          <w:lang w:eastAsia="zh-CN"/>
        </w:rPr>
      </w:pPr>
      <w:r>
        <w:rPr>
          <w:rFonts w:hint="eastAsia"/>
          <w:color w:val="000000"/>
          <w:sz w:val="24"/>
          <w:lang w:val="en-US" w:eastAsia="zh-CN"/>
        </w:rPr>
        <w:t xml:space="preserve">  </w:t>
      </w:r>
      <w:r>
        <w:rPr>
          <w:rFonts w:hint="eastAsia" w:ascii="宋体" w:hAnsi="宋体" w:eastAsia="宋体" w:cs="宋体"/>
          <w:b w:val="0"/>
          <w:bCs w:val="0"/>
          <w:color w:val="000000"/>
          <w:sz w:val="24"/>
          <w:lang w:val="en-US" w:eastAsia="zh-CN"/>
        </w:rPr>
        <w:t xml:space="preserve"> 3、重保期间项目参与人员需签《</w:t>
      </w:r>
      <w:r>
        <w:rPr>
          <w:color w:val="000000"/>
          <w:sz w:val="24"/>
        </w:rPr>
        <w:t>保密承诺书</w:t>
      </w:r>
      <w:r>
        <w:rPr>
          <w:rFonts w:hint="eastAsia"/>
          <w:color w:val="000000"/>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七</w:t>
      </w:r>
      <w:r>
        <w:rPr>
          <w:rFonts w:hint="eastAsia" w:ascii="宋体" w:hAnsi="宋体" w:eastAsia="宋体" w:cs="宋体"/>
          <w:b/>
          <w:bCs/>
          <w:sz w:val="24"/>
          <w:szCs w:val="24"/>
          <w:lang w:val="en-US" w:eastAsia="zh-CN"/>
        </w:rPr>
        <w:t>、安全服务质量要求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 w:val="24"/>
          <w:szCs w:val="24"/>
          <w:lang w:val="en-US" w:eastAsia="zh-CN"/>
        </w:rPr>
      </w:pPr>
      <w:r>
        <w:rPr>
          <w:rFonts w:hint="eastAsia" w:ascii="宋体" w:hAnsi="宋体" w:cs="宋体"/>
          <w:b/>
          <w:bCs/>
          <w:sz w:val="24"/>
          <w:szCs w:val="24"/>
          <w:lang w:val="en-US" w:eastAsia="zh-CN"/>
        </w:rPr>
        <w:t xml:space="preserve">   1、重保期间</w:t>
      </w:r>
      <w:r>
        <w:rPr>
          <w:rFonts w:hint="eastAsia" w:ascii="宋体" w:hAnsi="宋体" w:eastAsia="宋体" w:cs="宋体"/>
          <w:b/>
          <w:bCs/>
          <w:sz w:val="24"/>
          <w:szCs w:val="24"/>
          <w:lang w:val="en-US" w:eastAsia="zh-CN"/>
        </w:rPr>
        <w:t>“零”安全事故</w:t>
      </w:r>
      <w:r>
        <w:rPr>
          <w:rFonts w:hint="eastAsia" w:ascii="宋体" w:hAnsi="宋体" w:cs="宋体"/>
          <w:b/>
          <w:bCs/>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八、评分办法：</w:t>
      </w:r>
    </w:p>
    <w:tbl>
      <w:tblPr>
        <w:tblStyle w:val="14"/>
        <w:tblW w:w="8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1382"/>
        <w:gridCol w:w="4602"/>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noWrap w:val="0"/>
            <w:vAlign w:val="center"/>
          </w:tcPr>
          <w:p>
            <w:pPr>
              <w:jc w:val="center"/>
              <w:rPr>
                <w:b/>
                <w:bCs/>
              </w:rPr>
            </w:pPr>
            <w:r>
              <w:rPr>
                <w:rFonts w:hint="eastAsia"/>
                <w:b/>
                <w:bCs/>
              </w:rPr>
              <w:t>类别</w:t>
            </w:r>
          </w:p>
        </w:tc>
        <w:tc>
          <w:tcPr>
            <w:tcW w:w="1382" w:type="dxa"/>
            <w:noWrap w:val="0"/>
            <w:vAlign w:val="center"/>
          </w:tcPr>
          <w:p>
            <w:pPr>
              <w:jc w:val="center"/>
              <w:rPr>
                <w:b/>
                <w:bCs/>
              </w:rPr>
            </w:pPr>
            <w:r>
              <w:rPr>
                <w:rFonts w:hint="eastAsia"/>
                <w:b/>
                <w:bCs/>
              </w:rPr>
              <w:t>评分内容</w:t>
            </w:r>
          </w:p>
        </w:tc>
        <w:tc>
          <w:tcPr>
            <w:tcW w:w="4602" w:type="dxa"/>
            <w:noWrap w:val="0"/>
            <w:vAlign w:val="center"/>
          </w:tcPr>
          <w:p>
            <w:pPr>
              <w:jc w:val="center"/>
              <w:rPr>
                <w:b/>
                <w:bCs/>
              </w:rPr>
            </w:pPr>
            <w:r>
              <w:rPr>
                <w:rFonts w:hint="eastAsia"/>
                <w:b/>
                <w:bCs/>
              </w:rPr>
              <w:t>评分标准</w:t>
            </w:r>
          </w:p>
        </w:tc>
        <w:tc>
          <w:tcPr>
            <w:tcW w:w="1383" w:type="dxa"/>
            <w:noWrap w:val="0"/>
            <w:vAlign w:val="center"/>
          </w:tcPr>
          <w:p>
            <w:pPr>
              <w:rPr>
                <w:b/>
                <w:bCs/>
              </w:rPr>
            </w:pPr>
            <w:r>
              <w:rPr>
                <w:rFonts w:hint="eastAsia"/>
                <w:b/>
                <w:bCs/>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vMerge w:val="restart"/>
            <w:noWrap w:val="0"/>
            <w:vAlign w:val="center"/>
          </w:tcPr>
          <w:p>
            <w:pPr>
              <w:jc w:val="center"/>
            </w:pPr>
            <w:r>
              <w:rPr>
                <w:rFonts w:hint="eastAsia"/>
              </w:rPr>
              <w:t>技术资信分（</w:t>
            </w:r>
            <w:r>
              <w:rPr>
                <w:rFonts w:hint="eastAsia"/>
                <w:lang w:val="en-US" w:eastAsia="zh-CN"/>
              </w:rPr>
              <w:t>65</w:t>
            </w:r>
            <w:r>
              <w:rPr>
                <w:rFonts w:hint="eastAsia"/>
              </w:rPr>
              <w:t>分）</w:t>
            </w:r>
          </w:p>
        </w:tc>
        <w:tc>
          <w:tcPr>
            <w:tcW w:w="1382" w:type="dxa"/>
            <w:noWrap w:val="0"/>
            <w:vAlign w:val="center"/>
          </w:tcPr>
          <w:p>
            <w:pPr>
              <w:jc w:val="center"/>
              <w:rPr>
                <w:rFonts w:hint="eastAsia" w:ascii="宋体" w:hAnsi="宋体" w:eastAsia="宋体" w:cs="宋体"/>
                <w:lang w:val="en-US" w:eastAsia="zh-CN"/>
              </w:rPr>
            </w:pPr>
            <w:r>
              <w:rPr>
                <w:rFonts w:hint="eastAsia" w:ascii="宋体" w:hAnsi="宋体" w:cs="宋体"/>
                <w:lang w:val="en-US" w:eastAsia="zh-CN"/>
              </w:rPr>
              <w:t>业绩</w:t>
            </w:r>
          </w:p>
        </w:tc>
        <w:tc>
          <w:tcPr>
            <w:tcW w:w="460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提供2019年1月1日（以合同签订时间为准）起至今同类的项目合同（合同内容须体现安全服务内容），每提供1份得2分，最高得6分。</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注：须提供合同复印件并加盖投标人公章，未提供或提供的评委不认可的不得分。</w:t>
            </w:r>
          </w:p>
        </w:tc>
        <w:tc>
          <w:tcPr>
            <w:tcW w:w="1383" w:type="dxa"/>
            <w:noWrap w:val="0"/>
            <w:vAlign w:val="center"/>
          </w:tcPr>
          <w:p>
            <w:pPr>
              <w:jc w:val="center"/>
            </w:pPr>
            <w:r>
              <w:rPr>
                <w:rFonts w:hint="eastAsia" w:eastAsia="宋体"/>
                <w:lang w:val="en-US" w:eastAsia="zh-CN"/>
              </w:rPr>
              <w:t>0-</w:t>
            </w:r>
            <w:r>
              <w:rPr>
                <w:rFonts w:hint="eastAsia"/>
                <w:lang w:val="en-US" w:eastAsia="zh-CN"/>
              </w:rPr>
              <w:t>6</w:t>
            </w:r>
            <w:r>
              <w:rPr>
                <w:rFonts w:hint="eastAsia"/>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vMerge w:val="continue"/>
            <w:noWrap w:val="0"/>
            <w:vAlign w:val="top"/>
          </w:tcPr>
          <w:p>
            <w:pPr>
              <w:jc w:val="center"/>
            </w:pPr>
          </w:p>
        </w:tc>
        <w:tc>
          <w:tcPr>
            <w:tcW w:w="1382" w:type="dxa"/>
            <w:noWrap w:val="0"/>
            <w:vAlign w:val="center"/>
          </w:tcPr>
          <w:p>
            <w:pPr>
              <w:jc w:val="center"/>
              <w:rPr>
                <w:rFonts w:hint="eastAsia" w:ascii="宋体" w:hAnsi="宋体" w:eastAsia="宋体" w:cs="宋体"/>
                <w:b/>
                <w:bCs/>
                <w:lang w:val="en-US" w:eastAsia="zh-CN"/>
              </w:rPr>
            </w:pPr>
            <w:r>
              <w:rPr>
                <w:rFonts w:hint="eastAsia" w:ascii="宋体" w:hAnsi="宋体" w:eastAsia="宋体" w:cs="宋体"/>
              </w:rPr>
              <w:t>安全</w:t>
            </w:r>
            <w:r>
              <w:rPr>
                <w:rFonts w:hint="eastAsia" w:ascii="宋体" w:hAnsi="宋体" w:eastAsia="宋体" w:cs="宋体"/>
                <w:lang w:val="en-US" w:eastAsia="zh-CN"/>
              </w:rPr>
              <w:t>加固</w:t>
            </w:r>
            <w:r>
              <w:rPr>
                <w:rFonts w:hint="eastAsia" w:ascii="宋体" w:hAnsi="宋体" w:eastAsia="宋体" w:cs="宋体"/>
              </w:rPr>
              <w:t>服务</w:t>
            </w:r>
          </w:p>
        </w:tc>
        <w:tc>
          <w:tcPr>
            <w:tcW w:w="4602" w:type="dxa"/>
            <w:noWrap w:val="0"/>
            <w:vAlign w:val="top"/>
          </w:tcPr>
          <w:p>
            <w:pPr>
              <w:keepNext w:val="0"/>
              <w:keepLines w:val="0"/>
              <w:pageBreakBefore w:val="0"/>
              <w:widowControl w:val="0"/>
              <w:numPr>
                <w:ilvl w:val="0"/>
                <w:numId w:val="3"/>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本服务需提供虚拟补丁加固服务设备。</w:t>
            </w:r>
            <w:r>
              <w:rPr>
                <w:rFonts w:hint="eastAsia" w:ascii="宋体" w:hAnsi="宋体" w:cs="宋体"/>
                <w:sz w:val="21"/>
                <w:szCs w:val="21"/>
                <w:lang w:val="en-US" w:eastAsia="zh-CN"/>
              </w:rPr>
              <w:t>9</w:t>
            </w:r>
            <w:r>
              <w:rPr>
                <w:rFonts w:hint="eastAsia" w:ascii="宋体" w:hAnsi="宋体" w:eastAsia="宋体" w:cs="宋体"/>
                <w:sz w:val="21"/>
                <w:szCs w:val="21"/>
                <w:lang w:val="en-US" w:eastAsia="zh-CN"/>
              </w:rPr>
              <w:t>分</w:t>
            </w:r>
          </w:p>
          <w:p>
            <w:pPr>
              <w:pStyle w:val="2"/>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2、本服务需提供蜜罐服务工具：1:1全自动仿真互联网发布业务系统。</w:t>
            </w:r>
            <w:r>
              <w:rPr>
                <w:rFonts w:hint="eastAsia" w:ascii="宋体" w:hAnsi="宋体" w:eastAsia="宋体" w:cs="宋体"/>
                <w:sz w:val="21"/>
                <w:szCs w:val="21"/>
                <w:lang w:val="en-US" w:eastAsia="zh-CN" w:bidi="ar-SA"/>
              </w:rPr>
              <w:t>仿真数量不限。</w:t>
            </w:r>
            <w:r>
              <w:rPr>
                <w:rFonts w:hint="eastAsia" w:ascii="宋体" w:hAnsi="宋体" w:cs="宋体"/>
                <w:sz w:val="21"/>
                <w:szCs w:val="21"/>
                <w:lang w:val="en-US" w:eastAsia="zh-CN" w:bidi="ar-SA"/>
              </w:rPr>
              <w:t>9</w:t>
            </w:r>
            <w:r>
              <w:rPr>
                <w:rFonts w:hint="eastAsia" w:ascii="宋体" w:hAnsi="宋体" w:eastAsia="宋体" w:cs="宋体"/>
                <w:sz w:val="21"/>
                <w:szCs w:val="21"/>
                <w:lang w:val="en-US" w:eastAsia="zh-CN"/>
              </w:rPr>
              <w:t>分</w:t>
            </w:r>
          </w:p>
        </w:tc>
        <w:tc>
          <w:tcPr>
            <w:tcW w:w="1383" w:type="dxa"/>
            <w:noWrap w:val="0"/>
            <w:vAlign w:val="center"/>
          </w:tcPr>
          <w:p>
            <w:pPr>
              <w:jc w:val="center"/>
            </w:pPr>
            <w:r>
              <w:rPr>
                <w:rFonts w:hint="eastAsia"/>
              </w:rPr>
              <w:t>0</w:t>
            </w:r>
            <w:r>
              <w:t>-</w:t>
            </w:r>
            <w:r>
              <w:rPr>
                <w:rFonts w:hint="eastAsia"/>
                <w:lang w:val="en-US" w:eastAsia="zh-CN"/>
              </w:rPr>
              <w:t>18</w:t>
            </w:r>
            <w:r>
              <w:rPr>
                <w:rFonts w:hint="eastAsia"/>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vMerge w:val="continue"/>
            <w:noWrap w:val="0"/>
            <w:vAlign w:val="top"/>
          </w:tcPr>
          <w:p>
            <w:pPr>
              <w:jc w:val="center"/>
            </w:pPr>
          </w:p>
        </w:tc>
        <w:tc>
          <w:tcPr>
            <w:tcW w:w="1382" w:type="dxa"/>
            <w:noWrap w:val="0"/>
            <w:vAlign w:val="center"/>
          </w:tcPr>
          <w:p>
            <w:pPr>
              <w:jc w:val="center"/>
              <w:rPr>
                <w:rFonts w:hint="eastAsia" w:ascii="宋体" w:hAnsi="宋体" w:eastAsia="宋体" w:cs="宋体"/>
              </w:rPr>
            </w:pPr>
            <w:r>
              <w:rPr>
                <w:rFonts w:hint="eastAsia" w:ascii="宋体" w:hAnsi="宋体" w:eastAsia="宋体" w:cs="宋体"/>
              </w:rPr>
              <w:t>拟投入本项目人员</w:t>
            </w:r>
          </w:p>
        </w:tc>
        <w:tc>
          <w:tcPr>
            <w:tcW w:w="4602" w:type="dxa"/>
            <w:noWrap w:val="0"/>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eastAsia="宋体" w:cs="宋体"/>
                <w:color w:val="000000" w:themeColor="text1"/>
                <w:kern w:val="2"/>
                <w:sz w:val="21"/>
                <w:szCs w:val="21"/>
                <w:lang w:val="en-US" w:eastAsia="zh-CN" w:bidi="ar-SA"/>
              </w:rPr>
            </w:pPr>
            <w:r>
              <w:rPr>
                <w:rFonts w:hint="eastAsia"/>
                <w:color w:val="000000" w:themeColor="text1"/>
                <w:sz w:val="21"/>
                <w:szCs w:val="21"/>
                <w:lang w:val="en-US" w:eastAsia="zh-CN"/>
              </w:rPr>
              <w:t>1、</w:t>
            </w:r>
            <w:r>
              <w:rPr>
                <w:rFonts w:hint="eastAsia" w:ascii="宋体" w:hAnsi="宋体" w:eastAsia="宋体" w:cs="宋体"/>
                <w:color w:val="000000" w:themeColor="text1"/>
                <w:kern w:val="2"/>
                <w:sz w:val="21"/>
                <w:szCs w:val="21"/>
                <w:lang w:val="en-US" w:eastAsia="zh-CN" w:bidi="ar-SA"/>
              </w:rPr>
              <w:t>重保期间需按排安服人员驻场服务，驻场人员需具备CISP认证，每提供1个驻场人员的CISP证书得2分，最高得8分。（提供证书）</w:t>
            </w:r>
          </w:p>
          <w:p>
            <w:pPr>
              <w:pStyle w:val="20"/>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eastAsia="宋体" w:cs="宋体"/>
                <w:color w:val="000000" w:themeColor="text1"/>
                <w:kern w:val="2"/>
                <w:sz w:val="21"/>
                <w:szCs w:val="21"/>
                <w:lang w:val="en-US" w:eastAsia="zh-CN" w:bidi="ar-SA"/>
              </w:rPr>
            </w:pPr>
            <w:r>
              <w:rPr>
                <w:rFonts w:hint="eastAsia" w:ascii="宋体" w:hAnsi="宋体" w:eastAsia="宋体" w:cs="宋体"/>
                <w:color w:val="000000" w:themeColor="text1"/>
                <w:kern w:val="2"/>
                <w:sz w:val="21"/>
                <w:szCs w:val="21"/>
                <w:lang w:val="en-US" w:eastAsia="zh-CN" w:bidi="ar-SA"/>
              </w:rPr>
              <w:t>2、驻场安全服务人员具备实战经验，近三年安徽省地市级攻防演练获得成绩前三名。第一名得5分，第二名得3分，第三名得1分</w:t>
            </w:r>
            <w:r>
              <w:rPr>
                <w:rFonts w:hint="eastAsia" w:ascii="宋体" w:hAnsi="宋体" w:cs="宋体"/>
                <w:color w:val="000000" w:themeColor="text1"/>
                <w:kern w:val="2"/>
                <w:sz w:val="21"/>
                <w:szCs w:val="21"/>
                <w:lang w:val="en-US" w:eastAsia="zh-CN" w:bidi="ar-SA"/>
              </w:rPr>
              <w:t>。</w:t>
            </w:r>
            <w:r>
              <w:rPr>
                <w:rFonts w:hint="eastAsia" w:ascii="宋体" w:hAnsi="宋体" w:eastAsia="宋体" w:cs="宋体"/>
                <w:color w:val="000000" w:themeColor="text1"/>
                <w:kern w:val="2"/>
                <w:sz w:val="21"/>
                <w:szCs w:val="21"/>
                <w:lang w:val="en-US" w:eastAsia="zh-CN" w:bidi="ar-SA"/>
              </w:rPr>
              <w:t>（需提供证书</w:t>
            </w:r>
            <w:r>
              <w:rPr>
                <w:rFonts w:hint="eastAsia" w:ascii="宋体" w:hAnsi="宋体" w:cs="宋体"/>
                <w:color w:val="000000" w:themeColor="text1"/>
                <w:kern w:val="2"/>
                <w:sz w:val="21"/>
                <w:szCs w:val="21"/>
                <w:lang w:val="en-US" w:eastAsia="zh-CN" w:bidi="ar-SA"/>
              </w:rPr>
              <w:t>复印件加盖公章</w:t>
            </w:r>
            <w:r>
              <w:rPr>
                <w:rFonts w:hint="eastAsia" w:ascii="宋体" w:hAnsi="宋体" w:eastAsia="宋体" w:cs="宋体"/>
                <w:color w:val="000000" w:themeColor="text1"/>
                <w:kern w:val="2"/>
                <w:sz w:val="21"/>
                <w:szCs w:val="21"/>
                <w:lang w:val="en-US" w:eastAsia="zh-CN" w:bidi="ar-SA"/>
              </w:rPr>
              <w:t>）</w:t>
            </w:r>
          </w:p>
          <w:p>
            <w:pPr>
              <w:pStyle w:val="20"/>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eastAsia="宋体" w:cs="宋体"/>
                <w:color w:val="000000" w:themeColor="text1"/>
                <w:kern w:val="2"/>
                <w:sz w:val="21"/>
                <w:szCs w:val="21"/>
                <w:lang w:val="en-US" w:eastAsia="zh-CN" w:bidi="ar-SA"/>
              </w:rPr>
            </w:pPr>
            <w:r>
              <w:rPr>
                <w:rFonts w:hint="eastAsia" w:ascii="宋体" w:hAnsi="宋体" w:eastAsia="宋体" w:cs="宋体"/>
                <w:color w:val="000000" w:themeColor="text1"/>
                <w:kern w:val="2"/>
                <w:sz w:val="21"/>
                <w:szCs w:val="21"/>
                <w:lang w:val="en-US" w:eastAsia="zh-CN" w:bidi="ar-SA"/>
              </w:rPr>
              <w:t>3、驻场服务单位</w:t>
            </w:r>
            <w:r>
              <w:rPr>
                <w:rFonts w:hint="eastAsia" w:ascii="宋体" w:hAnsi="宋体" w:cs="宋体"/>
                <w:color w:val="000000" w:themeColor="text1"/>
                <w:kern w:val="2"/>
                <w:sz w:val="21"/>
                <w:szCs w:val="21"/>
                <w:lang w:val="en-US" w:eastAsia="zh-CN" w:bidi="ar-SA"/>
              </w:rPr>
              <w:t>具备国家计算机网络应急技术处理协调中心颁发的“</w:t>
            </w:r>
            <w:r>
              <w:rPr>
                <w:rFonts w:hint="eastAsia" w:ascii="宋体" w:hAnsi="宋体" w:eastAsia="宋体" w:cs="宋体"/>
                <w:color w:val="000000" w:themeColor="text1"/>
                <w:kern w:val="2"/>
                <w:sz w:val="21"/>
                <w:szCs w:val="21"/>
                <w:lang w:val="en-US" w:eastAsia="zh-CN" w:bidi="ar-SA"/>
              </w:rPr>
              <w:t>网络安全应急服务支撑单位证书（国家级）</w:t>
            </w:r>
            <w:r>
              <w:rPr>
                <w:rFonts w:hint="eastAsia" w:ascii="宋体" w:hAnsi="宋体" w:cs="宋体"/>
                <w:color w:val="000000" w:themeColor="text1"/>
                <w:kern w:val="2"/>
                <w:sz w:val="21"/>
                <w:szCs w:val="21"/>
                <w:lang w:val="en-US" w:eastAsia="zh-CN" w:bidi="ar-SA"/>
              </w:rPr>
              <w:t>”</w:t>
            </w:r>
            <w:r>
              <w:rPr>
                <w:rFonts w:hint="eastAsia" w:ascii="宋体" w:hAnsi="宋体" w:eastAsia="宋体" w:cs="宋体"/>
                <w:color w:val="000000" w:themeColor="text1"/>
                <w:kern w:val="2"/>
                <w:sz w:val="21"/>
                <w:szCs w:val="21"/>
                <w:lang w:val="en-US" w:eastAsia="zh-CN" w:bidi="ar-SA"/>
              </w:rPr>
              <w:t>。（需提供证书</w:t>
            </w:r>
            <w:r>
              <w:rPr>
                <w:rFonts w:hint="eastAsia" w:ascii="宋体" w:hAnsi="宋体" w:cs="宋体"/>
                <w:color w:val="000000" w:themeColor="text1"/>
                <w:kern w:val="2"/>
                <w:sz w:val="21"/>
                <w:szCs w:val="21"/>
                <w:lang w:val="en-US" w:eastAsia="zh-CN" w:bidi="ar-SA"/>
              </w:rPr>
              <w:t>复印件加盖公章</w:t>
            </w:r>
            <w:r>
              <w:rPr>
                <w:rFonts w:hint="eastAsia" w:ascii="宋体" w:hAnsi="宋体" w:eastAsia="宋体" w:cs="宋体"/>
                <w:color w:val="000000" w:themeColor="text1"/>
                <w:kern w:val="2"/>
                <w:sz w:val="21"/>
                <w:szCs w:val="21"/>
                <w:lang w:val="en-US" w:eastAsia="zh-CN" w:bidi="ar-SA"/>
              </w:rPr>
              <w:t>）3分</w:t>
            </w:r>
          </w:p>
          <w:p>
            <w:pPr>
              <w:pStyle w:val="20"/>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eastAsia="宋体" w:cs="宋体"/>
                <w:color w:val="000000" w:themeColor="text1"/>
                <w:kern w:val="2"/>
                <w:sz w:val="21"/>
                <w:szCs w:val="21"/>
                <w:lang w:val="en-US" w:eastAsia="zh-CN" w:bidi="ar-SA"/>
              </w:rPr>
            </w:pPr>
            <w:r>
              <w:rPr>
                <w:rFonts w:hint="eastAsia" w:ascii="宋体" w:hAnsi="宋体" w:cs="宋体"/>
                <w:color w:val="000000" w:themeColor="text1"/>
                <w:kern w:val="2"/>
                <w:sz w:val="21"/>
                <w:szCs w:val="21"/>
                <w:lang w:val="en-US" w:eastAsia="zh-CN" w:bidi="ar-SA"/>
              </w:rPr>
              <w:t>4</w:t>
            </w:r>
            <w:r>
              <w:rPr>
                <w:rFonts w:hint="eastAsia" w:ascii="宋体" w:hAnsi="宋体" w:eastAsia="宋体" w:cs="宋体"/>
                <w:color w:val="000000" w:themeColor="text1"/>
                <w:kern w:val="2"/>
                <w:sz w:val="21"/>
                <w:szCs w:val="21"/>
                <w:lang w:val="en-US" w:eastAsia="zh-CN" w:bidi="ar-SA"/>
              </w:rPr>
              <w:t>、驻场服务单位</w:t>
            </w:r>
            <w:r>
              <w:rPr>
                <w:rFonts w:hint="eastAsia" w:ascii="宋体" w:hAnsi="宋体" w:cs="宋体"/>
                <w:color w:val="000000" w:themeColor="text1"/>
                <w:kern w:val="2"/>
                <w:sz w:val="21"/>
                <w:szCs w:val="21"/>
                <w:lang w:val="en-US" w:eastAsia="zh-CN" w:bidi="ar-SA"/>
              </w:rPr>
              <w:t>获得</w:t>
            </w:r>
            <w:r>
              <w:rPr>
                <w:rFonts w:hint="eastAsia" w:ascii="宋体" w:hAnsi="宋体" w:eastAsia="宋体" w:cs="宋体"/>
                <w:color w:val="000000" w:themeColor="text1"/>
                <w:kern w:val="2"/>
                <w:sz w:val="21"/>
                <w:szCs w:val="21"/>
                <w:lang w:val="en-US" w:eastAsia="zh-CN" w:bidi="ar-SA"/>
              </w:rPr>
              <w:t>国家网络与信息安全信息通报</w:t>
            </w:r>
            <w:r>
              <w:rPr>
                <w:rFonts w:hint="eastAsia" w:ascii="宋体" w:hAnsi="宋体" w:cs="宋体"/>
                <w:color w:val="000000" w:themeColor="text1"/>
                <w:kern w:val="2"/>
                <w:sz w:val="21"/>
                <w:szCs w:val="21"/>
                <w:lang w:val="en-US" w:eastAsia="zh-CN" w:bidi="ar-SA"/>
              </w:rPr>
              <w:t>中心颁发的</w:t>
            </w:r>
            <w:r>
              <w:rPr>
                <w:rFonts w:hint="eastAsia" w:ascii="宋体" w:hAnsi="宋体" w:eastAsia="宋体" w:cs="宋体"/>
                <w:color w:val="000000" w:themeColor="text1"/>
                <w:kern w:val="2"/>
                <w:sz w:val="21"/>
                <w:szCs w:val="21"/>
                <w:lang w:val="en-US" w:eastAsia="zh-CN" w:bidi="ar-SA"/>
              </w:rPr>
              <w:t>国家网络与信息安全信息通报</w:t>
            </w:r>
            <w:r>
              <w:rPr>
                <w:rFonts w:hint="eastAsia" w:ascii="宋体" w:hAnsi="宋体" w:cs="宋体"/>
                <w:color w:val="000000" w:themeColor="text1"/>
                <w:kern w:val="2"/>
                <w:sz w:val="21"/>
                <w:szCs w:val="21"/>
                <w:lang w:val="en-US" w:eastAsia="zh-CN" w:bidi="ar-SA"/>
              </w:rPr>
              <w:t>工作“优秀技术支持单位”称号</w:t>
            </w:r>
            <w:r>
              <w:rPr>
                <w:rFonts w:hint="eastAsia" w:ascii="宋体" w:hAnsi="宋体" w:eastAsia="宋体" w:cs="宋体"/>
                <w:color w:val="000000" w:themeColor="text1"/>
                <w:kern w:val="2"/>
                <w:sz w:val="21"/>
                <w:szCs w:val="21"/>
                <w:lang w:val="en-US" w:eastAsia="zh-CN" w:bidi="ar-SA"/>
              </w:rPr>
              <w:t>（需提供证书</w:t>
            </w:r>
            <w:r>
              <w:rPr>
                <w:rFonts w:hint="eastAsia" w:ascii="宋体" w:hAnsi="宋体" w:cs="宋体"/>
                <w:color w:val="000000" w:themeColor="text1"/>
                <w:kern w:val="2"/>
                <w:sz w:val="21"/>
                <w:szCs w:val="21"/>
                <w:lang w:val="en-US" w:eastAsia="zh-CN" w:bidi="ar-SA"/>
              </w:rPr>
              <w:t>复印件加盖公章</w:t>
            </w:r>
            <w:r>
              <w:rPr>
                <w:rFonts w:hint="eastAsia" w:ascii="宋体" w:hAnsi="宋体" w:eastAsia="宋体" w:cs="宋体"/>
                <w:color w:val="000000" w:themeColor="text1"/>
                <w:kern w:val="2"/>
                <w:sz w:val="21"/>
                <w:szCs w:val="21"/>
                <w:lang w:val="en-US" w:eastAsia="zh-CN" w:bidi="ar-SA"/>
              </w:rPr>
              <w:t>）3分</w:t>
            </w:r>
          </w:p>
          <w:p>
            <w:pPr>
              <w:pStyle w:val="20"/>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000000" w:themeColor="text1"/>
                <w:sz w:val="21"/>
                <w:szCs w:val="21"/>
                <w:lang w:val="en-US" w:eastAsia="zh-CN"/>
              </w:rPr>
            </w:pPr>
            <w:r>
              <w:rPr>
                <w:rFonts w:hint="eastAsia"/>
                <w:color w:val="000000" w:themeColor="text1"/>
                <w:sz w:val="21"/>
                <w:szCs w:val="21"/>
                <w:lang w:val="en-US" w:eastAsia="zh-CN"/>
              </w:rPr>
              <w:t>5、驻场服务单位有CVE收录原创漏洞，需提供证明材料，每提供1个得1分。最高得10分</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000000" w:themeColor="text1"/>
                <w:sz w:val="21"/>
                <w:szCs w:val="21"/>
                <w:lang w:val="en-US"/>
              </w:rPr>
            </w:pPr>
            <w:r>
              <w:rPr>
                <w:rFonts w:hint="eastAsia"/>
                <w:color w:val="000000" w:themeColor="text1"/>
                <w:sz w:val="21"/>
                <w:szCs w:val="21"/>
                <w:lang w:val="en-US" w:eastAsia="zh-CN"/>
              </w:rPr>
              <w:t>6、驻场服务单位发现并报送的原创漏洞被</w:t>
            </w:r>
            <w:r>
              <w:rPr>
                <w:rFonts w:hint="eastAsia" w:ascii="宋体" w:hAnsi="宋体" w:cs="宋体"/>
                <w:color w:val="000000" w:themeColor="text1"/>
                <w:kern w:val="2"/>
                <w:sz w:val="21"/>
                <w:szCs w:val="21"/>
                <w:lang w:val="en-US" w:eastAsia="zh-CN" w:bidi="ar-SA"/>
              </w:rPr>
              <w:t>国家计算机网络应急技术处理协调中心</w:t>
            </w:r>
            <w:r>
              <w:rPr>
                <w:rFonts w:hint="eastAsia"/>
                <w:color w:val="000000" w:themeColor="text1"/>
                <w:sz w:val="21"/>
                <w:szCs w:val="21"/>
                <w:lang w:val="en-US" w:eastAsia="zh-CN"/>
              </w:rPr>
              <w:t>评为年度最具价值漏洞。（</w:t>
            </w:r>
            <w:r>
              <w:rPr>
                <w:rFonts w:hint="eastAsia" w:ascii="宋体" w:hAnsi="宋体" w:eastAsia="宋体" w:cs="宋体"/>
                <w:color w:val="000000" w:themeColor="text1"/>
                <w:kern w:val="2"/>
                <w:sz w:val="21"/>
                <w:szCs w:val="21"/>
                <w:lang w:val="en-US" w:eastAsia="zh-CN" w:bidi="ar-SA"/>
              </w:rPr>
              <w:t>需提供证书</w:t>
            </w:r>
            <w:r>
              <w:rPr>
                <w:rFonts w:hint="eastAsia" w:ascii="宋体" w:hAnsi="宋体" w:cs="宋体"/>
                <w:color w:val="000000" w:themeColor="text1"/>
                <w:kern w:val="2"/>
                <w:sz w:val="21"/>
                <w:szCs w:val="21"/>
                <w:lang w:val="en-US" w:eastAsia="zh-CN" w:bidi="ar-SA"/>
              </w:rPr>
              <w:t>复印件加盖公章</w:t>
            </w:r>
            <w:r>
              <w:rPr>
                <w:rFonts w:hint="eastAsia"/>
                <w:color w:val="000000" w:themeColor="text1"/>
                <w:sz w:val="21"/>
                <w:szCs w:val="21"/>
                <w:lang w:val="en-US" w:eastAsia="zh-CN"/>
              </w:rPr>
              <w:t>）。3分</w:t>
            </w:r>
          </w:p>
        </w:tc>
        <w:tc>
          <w:tcPr>
            <w:tcW w:w="1383" w:type="dxa"/>
            <w:noWrap w:val="0"/>
            <w:vAlign w:val="center"/>
          </w:tcPr>
          <w:p>
            <w:pPr>
              <w:jc w:val="center"/>
            </w:pPr>
            <w:r>
              <w:rPr>
                <w:rFonts w:hint="eastAsia"/>
              </w:rPr>
              <w:t>0</w:t>
            </w:r>
            <w:r>
              <w:t>-</w:t>
            </w:r>
            <w:r>
              <w:rPr>
                <w:rFonts w:hint="eastAsia"/>
                <w:lang w:val="en-US" w:eastAsia="zh-CN"/>
              </w:rPr>
              <w:t>32</w:t>
            </w:r>
            <w:r>
              <w:rPr>
                <w:rFonts w:hint="eastAsia"/>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vMerge w:val="continue"/>
            <w:noWrap w:val="0"/>
            <w:vAlign w:val="top"/>
          </w:tcPr>
          <w:p>
            <w:pPr>
              <w:jc w:val="center"/>
            </w:pPr>
          </w:p>
        </w:tc>
        <w:tc>
          <w:tcPr>
            <w:tcW w:w="1382" w:type="dxa"/>
            <w:noWrap w:val="0"/>
            <w:vAlign w:val="center"/>
          </w:tcPr>
          <w:p>
            <w:pPr>
              <w:jc w:val="center"/>
              <w:rPr>
                <w:rFonts w:hint="default" w:eastAsia="宋体"/>
                <w:lang w:val="en-US" w:eastAsia="zh-CN"/>
              </w:rPr>
            </w:pPr>
            <w:r>
              <w:rPr>
                <w:rFonts w:hint="eastAsia" w:ascii="宋体" w:hAnsi="宋体" w:eastAsia="宋体" w:cs="宋体"/>
                <w:lang w:val="en-US" w:eastAsia="zh-CN"/>
              </w:rPr>
              <w:t>重保方案</w:t>
            </w:r>
          </w:p>
        </w:tc>
        <w:tc>
          <w:tcPr>
            <w:tcW w:w="4602" w:type="dxa"/>
            <w:noWrap w:val="0"/>
            <w:vAlign w:val="top"/>
          </w:tcPr>
          <w:p>
            <w:pPr>
              <w:rPr>
                <w:rFonts w:hint="default"/>
                <w:color w:val="000000" w:themeColor="text1"/>
                <w:lang w:val="en-US" w:eastAsia="zh-CN"/>
              </w:rPr>
            </w:pPr>
            <w:r>
              <w:rPr>
                <w:rFonts w:hint="eastAsia"/>
                <w:color w:val="000000" w:themeColor="text1"/>
              </w:rPr>
              <w:t>针对本项目提供相应的</w:t>
            </w:r>
            <w:r>
              <w:rPr>
                <w:rFonts w:hint="eastAsia"/>
                <w:color w:val="000000" w:themeColor="text1"/>
                <w:lang w:val="en-US" w:eastAsia="zh-CN"/>
              </w:rPr>
              <w:t>安全</w:t>
            </w:r>
            <w:r>
              <w:rPr>
                <w:rFonts w:hint="eastAsia"/>
                <w:color w:val="000000" w:themeColor="text1"/>
              </w:rPr>
              <w:t>服务方案</w:t>
            </w:r>
            <w:r>
              <w:rPr>
                <w:rFonts w:hint="eastAsia"/>
                <w:color w:val="000000" w:themeColor="text1"/>
                <w:lang w:eastAsia="zh-CN"/>
              </w:rPr>
              <w:t>，</w:t>
            </w:r>
            <w:r>
              <w:rPr>
                <w:rFonts w:hint="eastAsia"/>
                <w:color w:val="000000" w:themeColor="text1"/>
                <w:lang w:val="en-US" w:eastAsia="zh-CN"/>
              </w:rPr>
              <w:t>应满足本项目采购需求中相关要求，内容包括但不限于：保障部署方案、保障技术手段、保障管理组织、保障工作部署以及各类输出物等。优：6-9分，中：3-5分，一般：1-2分，差：0分</w:t>
            </w:r>
          </w:p>
        </w:tc>
        <w:tc>
          <w:tcPr>
            <w:tcW w:w="1383" w:type="dxa"/>
            <w:noWrap w:val="0"/>
            <w:vAlign w:val="center"/>
          </w:tcPr>
          <w:p>
            <w:pPr>
              <w:jc w:val="center"/>
            </w:pPr>
            <w:r>
              <w:rPr>
                <w:rFonts w:hint="eastAsia"/>
              </w:rPr>
              <w:t>0</w:t>
            </w:r>
            <w:r>
              <w:t>-</w:t>
            </w:r>
            <w:r>
              <w:rPr>
                <w:rFonts w:hint="eastAsia"/>
                <w:lang w:val="en-US" w:eastAsia="zh-CN"/>
              </w:rPr>
              <w:t>9</w:t>
            </w:r>
            <w:r>
              <w:rPr>
                <w:rFonts w:hint="eastAsia"/>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noWrap w:val="0"/>
            <w:vAlign w:val="center"/>
          </w:tcPr>
          <w:p>
            <w:pPr>
              <w:jc w:val="center"/>
              <w:rPr>
                <w:b/>
                <w:bCs/>
              </w:rPr>
            </w:pPr>
            <w:r>
              <w:rPr>
                <w:rFonts w:hint="eastAsia"/>
                <w:b/>
                <w:bCs/>
              </w:rPr>
              <w:t>价格分</w:t>
            </w:r>
          </w:p>
          <w:p>
            <w:pPr>
              <w:jc w:val="center"/>
              <w:rPr>
                <w:b/>
                <w:bCs/>
              </w:rPr>
            </w:pPr>
            <w:r>
              <w:rPr>
                <w:rFonts w:hint="eastAsia"/>
                <w:b/>
                <w:bCs/>
              </w:rPr>
              <w:t>（3</w:t>
            </w:r>
            <w:r>
              <w:rPr>
                <w:rFonts w:hint="eastAsia"/>
                <w:b/>
                <w:bCs/>
                <w:lang w:val="en-US" w:eastAsia="zh-CN"/>
              </w:rPr>
              <w:t>5</w:t>
            </w:r>
            <w:r>
              <w:rPr>
                <w:rFonts w:hint="eastAsia"/>
                <w:b/>
                <w:bCs/>
              </w:rPr>
              <w:t xml:space="preserve"> 分）</w:t>
            </w:r>
          </w:p>
        </w:tc>
        <w:tc>
          <w:tcPr>
            <w:tcW w:w="7367" w:type="dxa"/>
            <w:gridSpan w:val="3"/>
            <w:noWrap w:val="0"/>
            <w:vAlign w:val="top"/>
          </w:tcPr>
          <w:p>
            <w:pPr>
              <w:jc w:val="left"/>
            </w:pPr>
            <w:r>
              <w:rPr>
                <w:rFonts w:hint="eastAsia"/>
              </w:rPr>
              <w:t>价格分统一采用低价优先法，即满足招标文件要求且投标价格最低的投标报价为评标基准价，其价格分为满分3</w:t>
            </w:r>
            <w:r>
              <w:rPr>
                <w:rFonts w:hint="eastAsia"/>
                <w:lang w:val="en-US" w:eastAsia="zh-CN"/>
              </w:rPr>
              <w:t>5</w:t>
            </w:r>
            <w:r>
              <w:rPr>
                <w:rFonts w:hint="eastAsia"/>
              </w:rPr>
              <w:t xml:space="preserve"> 分。其他投标人的价格分统一按照下列公式计算：投标报价得分＝（评标基准价/投标报价）×3</w:t>
            </w:r>
            <w:r>
              <w:rPr>
                <w:rFonts w:hint="eastAsia"/>
                <w:lang w:val="en-US" w:eastAsia="zh-CN"/>
              </w:rPr>
              <w:t>5</w:t>
            </w:r>
            <w:r>
              <w:rPr>
                <w:rFonts w:hint="eastAsia"/>
              </w:rPr>
              <w:t>％×100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 w:val="24"/>
          <w:szCs w:val="24"/>
          <w:lang w:val="en-US" w:eastAsia="zh-CN"/>
        </w:rPr>
      </w:pPr>
    </w:p>
    <w:p>
      <w:pPr>
        <w:pStyle w:val="18"/>
        <w:rPr>
          <w:rFonts w:hint="default" w:ascii="宋体" w:hAnsi="宋体"/>
          <w:b/>
          <w:sz w:val="30"/>
          <w:szCs w:val="30"/>
          <w:lang w:val="en-US" w:eastAsia="zh-CN"/>
        </w:rPr>
      </w:pPr>
    </w:p>
    <w:p>
      <w:pPr>
        <w:pStyle w:val="18"/>
        <w:rPr>
          <w:rFonts w:hint="eastAsia"/>
          <w:sz w:val="24"/>
          <w:szCs w:val="24"/>
        </w:rPr>
      </w:pPr>
    </w:p>
    <w:p>
      <w:pPr>
        <w:pStyle w:val="18"/>
        <w:rPr>
          <w:rFonts w:hint="eastAsia"/>
          <w:sz w:val="24"/>
          <w:szCs w:val="24"/>
        </w:rPr>
      </w:pPr>
    </w:p>
    <w:p>
      <w:pPr>
        <w:pStyle w:val="18"/>
        <w:rPr>
          <w:rFonts w:hint="eastAsia"/>
          <w:sz w:val="24"/>
          <w:szCs w:val="24"/>
        </w:rPr>
      </w:pPr>
    </w:p>
    <w:p>
      <w:pPr>
        <w:spacing w:line="360" w:lineRule="auto"/>
        <w:rPr>
          <w:rFonts w:ascii="宋体" w:hAnsi="宋体" w:cs="宋体"/>
          <w:sz w:val="32"/>
          <w:szCs w:val="32"/>
        </w:rPr>
      </w:pPr>
    </w:p>
    <w:p>
      <w:pPr>
        <w:pStyle w:val="2"/>
        <w:rPr>
          <w:rFonts w:ascii="宋体" w:hAnsi="宋体" w:cs="宋体"/>
          <w:sz w:val="32"/>
          <w:szCs w:val="32"/>
        </w:rPr>
      </w:pPr>
    </w:p>
    <w:p>
      <w:pPr>
        <w:rPr>
          <w:rFonts w:ascii="宋体" w:hAnsi="宋体" w:cs="宋体"/>
          <w:sz w:val="32"/>
          <w:szCs w:val="32"/>
        </w:rPr>
      </w:pPr>
    </w:p>
    <w:p>
      <w:pPr>
        <w:pStyle w:val="2"/>
        <w:rPr>
          <w:rFonts w:ascii="宋体" w:hAnsi="宋体" w:cs="宋体"/>
          <w:sz w:val="32"/>
          <w:szCs w:val="32"/>
        </w:rPr>
      </w:pPr>
    </w:p>
    <w:p>
      <w:pPr>
        <w:rPr>
          <w:rFonts w:ascii="宋体" w:hAnsi="宋体" w:cs="宋体"/>
          <w:sz w:val="32"/>
          <w:szCs w:val="32"/>
        </w:rPr>
      </w:pPr>
    </w:p>
    <w:p>
      <w:pPr>
        <w:pStyle w:val="2"/>
        <w:rPr>
          <w:rFonts w:ascii="宋体" w:hAnsi="宋体" w:cs="宋体"/>
          <w:sz w:val="32"/>
          <w:szCs w:val="32"/>
        </w:rPr>
      </w:pPr>
    </w:p>
    <w:p>
      <w:pPr>
        <w:rPr>
          <w:rFonts w:ascii="宋体" w:hAnsi="宋体" w:cs="宋体"/>
          <w:sz w:val="32"/>
          <w:szCs w:val="32"/>
        </w:rPr>
      </w:pPr>
    </w:p>
    <w:p>
      <w:pPr>
        <w:pStyle w:val="2"/>
        <w:rPr>
          <w:rFonts w:ascii="宋体" w:hAnsi="宋体" w:cs="宋体"/>
          <w:sz w:val="32"/>
          <w:szCs w:val="32"/>
        </w:rPr>
      </w:pPr>
    </w:p>
    <w:p>
      <w:pPr>
        <w:rPr>
          <w:rFonts w:ascii="宋体" w:hAnsi="宋体" w:cs="宋体"/>
          <w:sz w:val="32"/>
          <w:szCs w:val="32"/>
        </w:rPr>
      </w:pPr>
    </w:p>
    <w:p>
      <w:pPr>
        <w:pStyle w:val="2"/>
        <w:rPr>
          <w:rFonts w:ascii="宋体" w:hAnsi="宋体" w:cs="宋体"/>
          <w:sz w:val="32"/>
          <w:szCs w:val="32"/>
        </w:rPr>
      </w:pPr>
    </w:p>
    <w:p>
      <w:pPr>
        <w:rPr>
          <w:rFonts w:ascii="宋体" w:hAnsi="宋体" w:cs="宋体"/>
          <w:sz w:val="32"/>
          <w:szCs w:val="32"/>
        </w:rPr>
      </w:pPr>
    </w:p>
    <w:p>
      <w:pPr>
        <w:pStyle w:val="2"/>
        <w:rPr>
          <w:rFonts w:ascii="宋体" w:hAnsi="宋体" w:cs="宋体"/>
          <w:sz w:val="32"/>
          <w:szCs w:val="32"/>
        </w:rPr>
      </w:pPr>
    </w:p>
    <w:p>
      <w:pPr>
        <w:rPr>
          <w:rFonts w:ascii="宋体" w:hAnsi="宋体" w:cs="宋体"/>
          <w:sz w:val="32"/>
          <w:szCs w:val="32"/>
        </w:rPr>
      </w:pPr>
    </w:p>
    <w:p>
      <w:pPr>
        <w:pStyle w:val="2"/>
        <w:rPr>
          <w:rFonts w:ascii="宋体" w:hAnsi="宋体" w:cs="宋体"/>
          <w:sz w:val="32"/>
          <w:szCs w:val="32"/>
        </w:rPr>
      </w:pPr>
    </w:p>
    <w:p/>
    <w:p>
      <w:pPr>
        <w:pStyle w:val="2"/>
      </w:pPr>
    </w:p>
    <w:p>
      <w:pPr>
        <w:pStyle w:val="7"/>
        <w:ind w:left="0" w:firstLine="640"/>
      </w:pPr>
    </w:p>
    <w:p>
      <w:pPr>
        <w:spacing w:line="360" w:lineRule="auto"/>
        <w:jc w:val="center"/>
        <w:rPr>
          <w:rFonts w:ascii="宋体" w:hAnsi="宋体" w:cs="宋体"/>
          <w:b/>
          <w:bCs/>
          <w:sz w:val="48"/>
          <w:szCs w:val="48"/>
        </w:rPr>
      </w:pPr>
      <w:r>
        <w:rPr>
          <w:rFonts w:hint="eastAsia" w:ascii="宋体" w:hAnsi="宋体"/>
          <w:b/>
          <w:sz w:val="44"/>
          <w:szCs w:val="44"/>
          <w:lang w:val="en-US" w:eastAsia="zh-CN"/>
        </w:rPr>
        <w:t>2022年铜陵学院网络安全重保服务采购项目</w:t>
      </w:r>
    </w:p>
    <w:p>
      <w:pPr>
        <w:pStyle w:val="3"/>
      </w:pPr>
    </w:p>
    <w:p>
      <w:pPr>
        <w:spacing w:line="360" w:lineRule="auto"/>
        <w:jc w:val="center"/>
        <w:rPr>
          <w:rFonts w:ascii="宋体" w:hAnsi="宋体" w:cs="宋体"/>
          <w:sz w:val="72"/>
        </w:rPr>
      </w:pPr>
      <w:r>
        <w:rPr>
          <w:rFonts w:hint="eastAsia" w:ascii="宋体" w:hAnsi="宋体" w:cs="宋体"/>
          <w:b/>
          <w:sz w:val="72"/>
          <w:lang w:val="en-US" w:eastAsia="zh-CN"/>
        </w:rPr>
        <w:t>市场比选</w:t>
      </w:r>
      <w:r>
        <w:rPr>
          <w:rFonts w:hint="eastAsia" w:ascii="宋体" w:hAnsi="宋体" w:cs="宋体"/>
          <w:b/>
          <w:sz w:val="72"/>
        </w:rPr>
        <w:t>响应文件</w:t>
      </w:r>
    </w:p>
    <w:p>
      <w:pPr>
        <w:pStyle w:val="3"/>
      </w:pPr>
    </w:p>
    <w:p>
      <w:pPr>
        <w:spacing w:line="360" w:lineRule="auto"/>
        <w:ind w:firstLine="2409" w:firstLineChars="800"/>
        <w:rPr>
          <w:rFonts w:hint="eastAsia" w:ascii="宋体" w:hAnsi="宋体" w:cs="宋体"/>
          <w:b/>
          <w:bCs/>
          <w:sz w:val="30"/>
        </w:rPr>
      </w:pPr>
      <w:r>
        <w:rPr>
          <w:rFonts w:hint="eastAsia" w:ascii="宋体" w:hAnsi="宋体" w:cs="宋体"/>
          <w:b/>
          <w:bCs/>
          <w:sz w:val="30"/>
        </w:rPr>
        <w:t>项目编号：tlxyzb[</w:t>
      </w:r>
      <w:r>
        <w:rPr>
          <w:rFonts w:hint="eastAsia" w:ascii="宋体" w:hAnsi="宋体" w:cs="宋体"/>
          <w:b/>
          <w:bCs/>
          <w:sz w:val="30"/>
          <w:lang w:eastAsia="zh-CN"/>
        </w:rPr>
        <w:t>202</w:t>
      </w:r>
      <w:r>
        <w:rPr>
          <w:rFonts w:hint="eastAsia" w:ascii="宋体" w:hAnsi="宋体" w:cs="宋体"/>
          <w:b/>
          <w:bCs/>
          <w:sz w:val="30"/>
          <w:lang w:val="en-US" w:eastAsia="zh-CN"/>
        </w:rPr>
        <w:t>2</w:t>
      </w:r>
      <w:r>
        <w:rPr>
          <w:rFonts w:hint="eastAsia" w:ascii="宋体" w:hAnsi="宋体" w:cs="宋体"/>
          <w:b/>
          <w:bCs/>
          <w:sz w:val="30"/>
        </w:rPr>
        <w:t>]</w:t>
      </w:r>
      <w:r>
        <w:rPr>
          <w:rFonts w:hint="eastAsia" w:ascii="宋体" w:hAnsi="宋体" w:cs="宋体"/>
          <w:b/>
          <w:bCs/>
          <w:sz w:val="30"/>
          <w:lang w:val="en-US" w:eastAsia="zh-CN"/>
        </w:rPr>
        <w:t>84</w:t>
      </w:r>
      <w:r>
        <w:rPr>
          <w:rFonts w:hint="eastAsia" w:ascii="宋体" w:hAnsi="宋体" w:cs="宋体"/>
          <w:b/>
          <w:bCs/>
          <w:sz w:val="30"/>
        </w:rPr>
        <w:t>号</w:t>
      </w:r>
    </w:p>
    <w:p>
      <w:pPr>
        <w:spacing w:line="360" w:lineRule="auto"/>
        <w:rPr>
          <w:rFonts w:ascii="宋体" w:hAnsi="宋体" w:cs="宋体"/>
          <w:sz w:val="30"/>
        </w:rPr>
      </w:pPr>
    </w:p>
    <w:p>
      <w:pPr>
        <w:spacing w:line="360" w:lineRule="auto"/>
        <w:rPr>
          <w:rFonts w:ascii="宋体" w:hAnsi="宋体" w:cs="宋体"/>
          <w:sz w:val="30"/>
        </w:rPr>
      </w:pPr>
    </w:p>
    <w:p>
      <w:pPr>
        <w:spacing w:line="360" w:lineRule="auto"/>
        <w:jc w:val="center"/>
        <w:rPr>
          <w:rFonts w:ascii="宋体" w:hAnsi="宋体" w:cs="宋体"/>
          <w:sz w:val="30"/>
        </w:rPr>
      </w:pPr>
    </w:p>
    <w:p>
      <w:pPr>
        <w:spacing w:line="360" w:lineRule="auto"/>
        <w:jc w:val="center"/>
        <w:rPr>
          <w:rFonts w:ascii="宋体" w:hAnsi="宋体" w:cs="宋体"/>
          <w:sz w:val="30"/>
        </w:rPr>
      </w:pPr>
    </w:p>
    <w:p>
      <w:pPr>
        <w:spacing w:line="360" w:lineRule="auto"/>
        <w:rPr>
          <w:rFonts w:ascii="宋体" w:hAnsi="宋体" w:cs="宋体"/>
          <w:sz w:val="32"/>
          <w:szCs w:val="21"/>
          <w:u w:val="single"/>
        </w:rPr>
      </w:pPr>
      <w:r>
        <w:rPr>
          <w:rFonts w:hint="eastAsia" w:ascii="宋体" w:hAnsi="宋体" w:cs="宋体"/>
          <w:sz w:val="32"/>
          <w:szCs w:val="21"/>
        </w:rPr>
        <w:t>项目名称：</w:t>
      </w:r>
      <w:r>
        <w:rPr>
          <w:rFonts w:hint="eastAsia" w:ascii="宋体" w:hAnsi="宋体"/>
          <w:b/>
          <w:sz w:val="30"/>
          <w:szCs w:val="30"/>
          <w:u w:val="single"/>
          <w:lang w:val="en-US" w:eastAsia="zh-CN"/>
        </w:rPr>
        <w:t>2022年铜陵学院网络安全重保服务采购</w:t>
      </w:r>
      <w:r>
        <w:rPr>
          <w:rFonts w:hint="eastAsia" w:ascii="宋体" w:hAnsi="宋体"/>
          <w:b/>
          <w:sz w:val="30"/>
          <w:szCs w:val="30"/>
          <w:u w:val="single"/>
        </w:rPr>
        <w:t>项目</w:t>
      </w:r>
      <w:r>
        <w:rPr>
          <w:rFonts w:hint="eastAsia" w:ascii="宋体" w:hAnsi="宋体" w:cs="宋体"/>
          <w:sz w:val="32"/>
          <w:szCs w:val="21"/>
          <w:u w:val="single"/>
        </w:rPr>
        <w:t xml:space="preserve">                                       </w:t>
      </w:r>
      <w:r>
        <w:rPr>
          <w:rFonts w:hint="eastAsia" w:ascii="宋体" w:hAnsi="宋体" w:cs="宋体"/>
          <w:sz w:val="32"/>
          <w:szCs w:val="21"/>
        </w:rPr>
        <w:t xml:space="preserve">                                     </w:t>
      </w:r>
      <w:r>
        <w:rPr>
          <w:rFonts w:hint="eastAsia" w:ascii="宋体" w:hAnsi="宋体" w:cs="宋体"/>
          <w:sz w:val="32"/>
          <w:szCs w:val="21"/>
          <w:u w:val="single"/>
        </w:rPr>
        <w:t xml:space="preserve">                                                                                                             </w:t>
      </w:r>
    </w:p>
    <w:p>
      <w:pPr>
        <w:spacing w:line="360" w:lineRule="auto"/>
        <w:rPr>
          <w:rFonts w:ascii="宋体" w:hAnsi="宋体" w:cs="宋体"/>
          <w:sz w:val="32"/>
          <w:szCs w:val="21"/>
        </w:rPr>
      </w:pPr>
      <w:r>
        <w:rPr>
          <w:rFonts w:hint="eastAsia" w:ascii="宋体" w:hAnsi="宋体" w:cs="宋体"/>
          <w:sz w:val="32"/>
          <w:szCs w:val="21"/>
        </w:rPr>
        <w:t xml:space="preserve">供应商： </w:t>
      </w:r>
      <w:r>
        <w:rPr>
          <w:rFonts w:hint="eastAsia" w:ascii="宋体" w:hAnsi="宋体" w:cs="宋体"/>
          <w:sz w:val="32"/>
          <w:szCs w:val="21"/>
          <w:u w:val="single"/>
        </w:rPr>
        <w:t xml:space="preserve">                                   （</w:t>
      </w:r>
      <w:r>
        <w:rPr>
          <w:rFonts w:hint="eastAsia" w:ascii="宋体" w:hAnsi="宋体" w:cs="宋体"/>
          <w:sz w:val="32"/>
          <w:szCs w:val="21"/>
          <w:u w:val="single"/>
          <w:lang w:val="en-US" w:eastAsia="zh-CN"/>
        </w:rPr>
        <w:t>公</w:t>
      </w:r>
      <w:r>
        <w:rPr>
          <w:rFonts w:hint="eastAsia" w:ascii="宋体" w:hAnsi="宋体" w:cs="宋体"/>
          <w:sz w:val="32"/>
          <w:szCs w:val="21"/>
          <w:u w:val="single"/>
        </w:rPr>
        <w:t xml:space="preserve">章）  </w:t>
      </w:r>
    </w:p>
    <w:p>
      <w:pPr>
        <w:spacing w:line="360" w:lineRule="auto"/>
        <w:rPr>
          <w:rFonts w:ascii="宋体" w:hAnsi="宋体" w:cs="宋体"/>
          <w:sz w:val="32"/>
          <w:szCs w:val="21"/>
          <w:u w:val="single"/>
        </w:rPr>
      </w:pPr>
      <w:r>
        <w:rPr>
          <w:rFonts w:hint="eastAsia" w:ascii="宋体" w:hAnsi="宋体" w:cs="宋体"/>
          <w:sz w:val="32"/>
          <w:szCs w:val="21"/>
        </w:rPr>
        <w:t>法人或授权委托人：</w:t>
      </w:r>
      <w:r>
        <w:rPr>
          <w:rFonts w:hint="eastAsia" w:ascii="宋体" w:hAnsi="宋体" w:cs="宋体"/>
          <w:sz w:val="32"/>
          <w:szCs w:val="21"/>
          <w:u w:val="single"/>
        </w:rPr>
        <w:t>（签字或盖章）</w:t>
      </w:r>
    </w:p>
    <w:p>
      <w:pPr>
        <w:pStyle w:val="7"/>
        <w:ind w:left="0" w:firstLine="0" w:firstLineChars="0"/>
        <w:rPr>
          <w:rFonts w:ascii="宋体" w:hAnsi="宋体" w:cs="宋体"/>
          <w:sz w:val="28"/>
        </w:rPr>
      </w:pPr>
    </w:p>
    <w:p>
      <w:pPr>
        <w:spacing w:line="360" w:lineRule="auto"/>
        <w:ind w:firstLine="560"/>
        <w:jc w:val="center"/>
        <w:rPr>
          <w:rFonts w:ascii="宋体" w:hAnsi="宋体" w:cs="宋体"/>
          <w:sz w:val="32"/>
          <w:szCs w:val="21"/>
        </w:rPr>
      </w:pPr>
      <w:r>
        <w:rPr>
          <w:rFonts w:ascii="宋体" w:hAnsi="宋体" w:cs="宋体"/>
          <w:sz w:val="32"/>
          <w:szCs w:val="21"/>
        </w:rPr>
        <w:t xml:space="preserve"> </w:t>
      </w:r>
      <w:r>
        <w:rPr>
          <w:rFonts w:hint="eastAsia" w:ascii="宋体" w:hAnsi="宋体" w:cs="宋体"/>
          <w:sz w:val="32"/>
          <w:szCs w:val="21"/>
        </w:rPr>
        <w:t xml:space="preserve">年 </w:t>
      </w:r>
      <w:r>
        <w:rPr>
          <w:rFonts w:ascii="宋体" w:hAnsi="宋体" w:cs="宋体"/>
          <w:sz w:val="32"/>
          <w:szCs w:val="21"/>
        </w:rPr>
        <w:t xml:space="preserve"> </w:t>
      </w:r>
      <w:r>
        <w:rPr>
          <w:rFonts w:hint="eastAsia" w:ascii="宋体" w:hAnsi="宋体" w:cs="宋体"/>
          <w:sz w:val="32"/>
          <w:szCs w:val="21"/>
        </w:rPr>
        <w:t xml:space="preserve"> 月 </w:t>
      </w:r>
      <w:r>
        <w:rPr>
          <w:rFonts w:ascii="宋体" w:hAnsi="宋体" w:cs="宋体"/>
          <w:sz w:val="32"/>
          <w:szCs w:val="21"/>
        </w:rPr>
        <w:t xml:space="preserve"> </w:t>
      </w:r>
      <w:r>
        <w:rPr>
          <w:rFonts w:hint="eastAsia" w:ascii="宋体" w:hAnsi="宋体" w:cs="宋体"/>
          <w:sz w:val="32"/>
          <w:szCs w:val="21"/>
        </w:rPr>
        <w:t xml:space="preserve"> 日</w:t>
      </w:r>
    </w:p>
    <w:p>
      <w:pPr>
        <w:spacing w:line="360" w:lineRule="auto"/>
        <w:ind w:firstLine="3300"/>
        <w:jc w:val="center"/>
        <w:rPr>
          <w:rFonts w:ascii="宋体" w:hAnsi="宋体" w:cs="宋体"/>
          <w:sz w:val="30"/>
        </w:rPr>
      </w:pPr>
    </w:p>
    <w:p>
      <w:pPr>
        <w:spacing w:line="360" w:lineRule="auto"/>
        <w:ind w:firstLine="3300"/>
        <w:jc w:val="center"/>
        <w:rPr>
          <w:rFonts w:ascii="宋体" w:hAnsi="宋体" w:cs="宋体"/>
          <w:sz w:val="30"/>
        </w:rPr>
      </w:pPr>
    </w:p>
    <w:p>
      <w:pPr>
        <w:keepNext/>
        <w:keepLines/>
        <w:spacing w:line="360" w:lineRule="auto"/>
        <w:jc w:val="center"/>
        <w:rPr>
          <w:rFonts w:ascii="宋体" w:hAnsi="宋体" w:cs="宋体"/>
          <w:b/>
          <w:sz w:val="44"/>
        </w:rPr>
      </w:pPr>
    </w:p>
    <w:p>
      <w:pPr>
        <w:keepNext/>
        <w:keepLines/>
        <w:spacing w:line="360" w:lineRule="auto"/>
        <w:jc w:val="center"/>
        <w:rPr>
          <w:rFonts w:ascii="宋体" w:hAnsi="宋体" w:cs="宋体"/>
          <w:b/>
          <w:sz w:val="44"/>
        </w:rPr>
      </w:pPr>
      <w:r>
        <w:rPr>
          <w:rFonts w:hint="eastAsia" w:ascii="宋体" w:hAnsi="宋体" w:cs="宋体"/>
          <w:b/>
          <w:sz w:val="44"/>
        </w:rPr>
        <w:t>目录</w:t>
      </w:r>
    </w:p>
    <w:p>
      <w:pPr>
        <w:pStyle w:val="7"/>
        <w:ind w:left="0" w:firstLine="0" w:firstLineChars="0"/>
      </w:pPr>
    </w:p>
    <w:p>
      <w:pPr>
        <w:pStyle w:val="7"/>
        <w:numPr>
          <w:ilvl w:val="0"/>
          <w:numId w:val="4"/>
        </w:numPr>
        <w:ind w:left="0" w:firstLine="0" w:firstLineChars="0"/>
      </w:pPr>
      <w:r>
        <w:rPr>
          <w:rFonts w:hint="eastAsia"/>
          <w:lang w:val="en-US" w:eastAsia="zh-CN"/>
        </w:rPr>
        <w:t>市场比选</w:t>
      </w:r>
      <w:r>
        <w:rPr>
          <w:rFonts w:hint="eastAsia"/>
        </w:rPr>
        <w:t>响应函</w:t>
      </w:r>
    </w:p>
    <w:p>
      <w:pPr>
        <w:pStyle w:val="7"/>
        <w:numPr>
          <w:ilvl w:val="0"/>
          <w:numId w:val="4"/>
        </w:numPr>
        <w:ind w:left="0" w:firstLine="0" w:firstLineChars="0"/>
      </w:pPr>
      <w:r>
        <w:rPr>
          <w:rFonts w:hint="eastAsia"/>
        </w:rPr>
        <w:t>法定代表人授权书</w:t>
      </w:r>
    </w:p>
    <w:p>
      <w:pPr>
        <w:pStyle w:val="7"/>
        <w:ind w:left="0" w:firstLine="0" w:firstLineChars="0"/>
        <w:rPr>
          <w:rFonts w:hint="eastAsia"/>
        </w:rPr>
      </w:pPr>
      <w:r>
        <w:rPr>
          <w:rFonts w:hint="eastAsia"/>
        </w:rPr>
        <w:t>三、资格</w:t>
      </w:r>
      <w:r>
        <w:rPr>
          <w:rFonts w:hint="eastAsia"/>
          <w:lang w:val="en-US" w:eastAsia="zh-CN"/>
        </w:rPr>
        <w:t>与其他事项证明</w:t>
      </w:r>
      <w:r>
        <w:rPr>
          <w:rFonts w:hint="eastAsia"/>
        </w:rPr>
        <w:t>文件</w:t>
      </w:r>
    </w:p>
    <w:p>
      <w:pPr>
        <w:pStyle w:val="7"/>
        <w:ind w:left="0" w:firstLine="0" w:firstLineChars="0"/>
        <w:rPr>
          <w:rFonts w:hint="eastAsia"/>
        </w:rPr>
      </w:pPr>
      <w:r>
        <w:rPr>
          <w:rFonts w:hint="eastAsia"/>
          <w:lang w:val="en-US" w:eastAsia="zh-CN"/>
        </w:rPr>
        <w:t>四</w:t>
      </w:r>
      <w:r>
        <w:rPr>
          <w:rFonts w:hint="eastAsia"/>
        </w:rPr>
        <w:t>、供应商认为需要提交的其他资料。</w:t>
      </w:r>
    </w:p>
    <w:p>
      <w:pPr>
        <w:rPr>
          <w:rFonts w:hint="eastAsia" w:ascii="宋体" w:hAnsi="宋体" w:eastAsia="华文中宋" w:cs="宋体"/>
          <w:kern w:val="2"/>
          <w:sz w:val="28"/>
          <w:szCs w:val="28"/>
          <w:lang w:val="en-US" w:eastAsia="zh-CN" w:bidi="ar-SA"/>
        </w:rPr>
      </w:pPr>
      <w:r>
        <w:rPr>
          <w:rFonts w:hint="eastAsia" w:ascii="宋体" w:hAnsi="宋体" w:eastAsia="华文中宋" w:cs="宋体"/>
          <w:kern w:val="2"/>
          <w:sz w:val="28"/>
          <w:szCs w:val="28"/>
          <w:lang w:val="en-US" w:eastAsia="zh-CN" w:bidi="ar-SA"/>
        </w:rPr>
        <w:t>五、重保方案</w:t>
      </w:r>
    </w:p>
    <w:p>
      <w:pPr>
        <w:pStyle w:val="7"/>
        <w:ind w:left="0" w:firstLine="0" w:firstLineChars="0"/>
      </w:pPr>
      <w:r>
        <w:rPr>
          <w:rFonts w:hint="eastAsia"/>
          <w:lang w:val="en-US" w:eastAsia="zh-CN"/>
        </w:rPr>
        <w:t>六</w:t>
      </w:r>
      <w:r>
        <w:rPr>
          <w:rFonts w:hint="eastAsia"/>
        </w:rPr>
        <w:t>、</w:t>
      </w:r>
      <w:r>
        <w:rPr>
          <w:rFonts w:hint="eastAsia"/>
          <w:lang w:val="en-US" w:eastAsia="zh-CN"/>
        </w:rPr>
        <w:t>市场比选</w:t>
      </w:r>
      <w:r>
        <w:rPr>
          <w:rFonts w:hint="eastAsia"/>
        </w:rPr>
        <w:t>响应报价表</w:t>
      </w:r>
    </w:p>
    <w:p>
      <w:pPr>
        <w:spacing w:line="360" w:lineRule="auto"/>
        <w:jc w:val="center"/>
        <w:rPr>
          <w:rFonts w:ascii="宋体" w:hAnsi="宋体" w:cs="宋体"/>
          <w:b/>
          <w:sz w:val="30"/>
        </w:rPr>
      </w:pPr>
      <w:r>
        <w:rPr>
          <w:rFonts w:hint="eastAsia" w:ascii="宋体" w:hAnsi="宋体" w:cs="宋体"/>
          <w:b/>
          <w:sz w:val="32"/>
        </w:rPr>
        <w:br w:type="page"/>
      </w:r>
      <w:r>
        <w:rPr>
          <w:rFonts w:hint="eastAsia" w:ascii="宋体" w:hAnsi="宋体" w:cs="宋体"/>
          <w:b/>
          <w:sz w:val="32"/>
        </w:rPr>
        <w:t>一、</w:t>
      </w:r>
      <w:r>
        <w:rPr>
          <w:rFonts w:hint="eastAsia" w:ascii="宋体" w:hAnsi="宋体" w:cs="宋体"/>
          <w:b/>
          <w:sz w:val="32"/>
          <w:lang w:val="en-US" w:eastAsia="zh-CN"/>
        </w:rPr>
        <w:t>市场比选</w:t>
      </w:r>
      <w:r>
        <w:rPr>
          <w:rFonts w:hint="eastAsia" w:ascii="宋体" w:hAnsi="宋体" w:cs="宋体"/>
          <w:b/>
          <w:sz w:val="32"/>
        </w:rPr>
        <w:t>响应函</w:t>
      </w:r>
    </w:p>
    <w:p>
      <w:pPr>
        <w:spacing w:line="360" w:lineRule="auto"/>
        <w:rPr>
          <w:rFonts w:ascii="宋体" w:hAnsi="宋体" w:cs="华文仿宋"/>
          <w:b/>
          <w:sz w:val="28"/>
          <w:szCs w:val="28"/>
        </w:rPr>
      </w:pPr>
      <w:r>
        <w:rPr>
          <w:rFonts w:hint="eastAsia" w:ascii="宋体" w:hAnsi="宋体" w:cs="华文仿宋"/>
          <w:sz w:val="28"/>
          <w:szCs w:val="28"/>
        </w:rPr>
        <w:t>致</w:t>
      </w:r>
      <w:r>
        <w:rPr>
          <w:rFonts w:hint="eastAsia" w:ascii="宋体" w:hAnsi="宋体" w:cs="华文仿宋"/>
          <w:sz w:val="28"/>
          <w:szCs w:val="28"/>
          <w:u w:val="single"/>
        </w:rPr>
        <w:t xml:space="preserve">         </w:t>
      </w:r>
      <w:r>
        <w:rPr>
          <w:rFonts w:hint="eastAsia" w:ascii="宋体" w:hAnsi="宋体" w:cs="华文仿宋"/>
          <w:sz w:val="28"/>
          <w:szCs w:val="28"/>
        </w:rPr>
        <w:t>（采购单位名称）：</w:t>
      </w:r>
    </w:p>
    <w:p>
      <w:pPr>
        <w:spacing w:line="360" w:lineRule="auto"/>
        <w:ind w:firstLine="560" w:firstLineChars="200"/>
        <w:rPr>
          <w:rFonts w:ascii="宋体" w:hAnsi="宋体" w:cs="华文仿宋"/>
          <w:sz w:val="28"/>
          <w:szCs w:val="28"/>
        </w:rPr>
      </w:pPr>
      <w:r>
        <w:rPr>
          <w:rFonts w:hint="eastAsia" w:ascii="宋体" w:hAnsi="宋体" w:cs="华文仿宋"/>
          <w:sz w:val="28"/>
          <w:szCs w:val="28"/>
        </w:rPr>
        <w:t>1、根据贵方</w:t>
      </w:r>
      <w:r>
        <w:rPr>
          <w:rFonts w:hint="eastAsia" w:ascii="宋体" w:hAnsi="宋体" w:cs="华文仿宋"/>
          <w:sz w:val="28"/>
          <w:szCs w:val="28"/>
          <w:u w:val="single"/>
        </w:rPr>
        <w:t xml:space="preserve">                 </w:t>
      </w:r>
      <w:r>
        <w:rPr>
          <w:rFonts w:hint="eastAsia" w:ascii="宋体" w:hAnsi="宋体" w:cs="华文仿宋"/>
          <w:sz w:val="28"/>
          <w:szCs w:val="28"/>
        </w:rPr>
        <w:t>询价公告，我们决定参加贵方组织的</w:t>
      </w:r>
      <w:r>
        <w:rPr>
          <w:rFonts w:hint="eastAsia" w:ascii="宋体" w:hAnsi="宋体" w:cs="华文仿宋"/>
          <w:sz w:val="28"/>
          <w:szCs w:val="28"/>
          <w:u w:val="single"/>
        </w:rPr>
        <w:t xml:space="preserve">                      </w:t>
      </w:r>
      <w:r>
        <w:rPr>
          <w:rFonts w:hint="eastAsia" w:ascii="宋体" w:hAnsi="宋体" w:cs="华文仿宋"/>
          <w:sz w:val="28"/>
          <w:szCs w:val="28"/>
        </w:rPr>
        <w:t>项目的询价采购活动。我方授权</w:t>
      </w:r>
      <w:r>
        <w:rPr>
          <w:rFonts w:hint="eastAsia" w:ascii="宋体" w:hAnsi="宋体" w:cs="华文仿宋"/>
          <w:sz w:val="28"/>
          <w:szCs w:val="28"/>
          <w:u w:val="single"/>
        </w:rPr>
        <w:t xml:space="preserve">       </w:t>
      </w:r>
      <w:r>
        <w:rPr>
          <w:rFonts w:hint="eastAsia" w:ascii="宋体" w:hAnsi="宋体" w:cs="华文仿宋"/>
          <w:sz w:val="28"/>
          <w:szCs w:val="28"/>
        </w:rPr>
        <w:t>(姓名和职务)代表我方</w:t>
      </w:r>
      <w:r>
        <w:rPr>
          <w:rFonts w:hint="eastAsia" w:ascii="宋体" w:hAnsi="宋体" w:cs="华文仿宋"/>
          <w:sz w:val="28"/>
          <w:szCs w:val="28"/>
          <w:u w:val="single"/>
        </w:rPr>
        <w:t xml:space="preserve">             </w:t>
      </w:r>
      <w:r>
        <w:rPr>
          <w:rFonts w:hint="eastAsia" w:ascii="宋体" w:hAnsi="宋体" w:cs="华文仿宋"/>
          <w:sz w:val="28"/>
          <w:szCs w:val="28"/>
        </w:rPr>
        <w:t>（询价响应单位的名称）全权处理本项目询价响应的有关事宜。</w:t>
      </w:r>
    </w:p>
    <w:p>
      <w:pPr>
        <w:spacing w:line="360" w:lineRule="auto"/>
        <w:ind w:firstLine="560" w:firstLineChars="200"/>
        <w:rPr>
          <w:rFonts w:ascii="宋体" w:hAnsi="宋体" w:cs="华文仿宋"/>
          <w:sz w:val="28"/>
          <w:szCs w:val="28"/>
        </w:rPr>
      </w:pPr>
      <w:r>
        <w:rPr>
          <w:rFonts w:hint="eastAsia" w:ascii="宋体" w:hAnsi="宋体" w:cs="华文仿宋"/>
          <w:sz w:val="28"/>
          <w:szCs w:val="28"/>
        </w:rPr>
        <w:t>2、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w:t>
      </w:r>
    </w:p>
    <w:p>
      <w:pPr>
        <w:spacing w:line="360" w:lineRule="auto"/>
        <w:ind w:firstLine="560" w:firstLineChars="200"/>
        <w:rPr>
          <w:rFonts w:ascii="宋体" w:hAnsi="宋体" w:cs="华文仿宋"/>
          <w:sz w:val="28"/>
          <w:szCs w:val="28"/>
        </w:rPr>
      </w:pPr>
      <w:r>
        <w:rPr>
          <w:rFonts w:hint="eastAsia" w:ascii="宋体" w:hAnsi="宋体" w:cs="华文仿宋"/>
          <w:sz w:val="28"/>
          <w:szCs w:val="28"/>
        </w:rPr>
        <w:t>3、我方、包括我方法定代表人____________或拟派项目经理（项目负责人）____________未被人民检察院列入行贿犯罪档案；</w:t>
      </w:r>
    </w:p>
    <w:p>
      <w:pPr>
        <w:spacing w:line="360" w:lineRule="auto"/>
        <w:ind w:firstLine="560" w:firstLineChars="200"/>
        <w:rPr>
          <w:rFonts w:ascii="宋体" w:hAnsi="宋体" w:cs="华文仿宋"/>
          <w:sz w:val="28"/>
          <w:szCs w:val="28"/>
        </w:rPr>
      </w:pPr>
      <w:r>
        <w:rPr>
          <w:rFonts w:hint="eastAsia" w:ascii="宋体" w:hAnsi="宋体" w:cs="华文仿宋"/>
          <w:sz w:val="28"/>
          <w:szCs w:val="28"/>
        </w:rPr>
        <w:t>4、我方愿意按照</w:t>
      </w:r>
      <w:r>
        <w:rPr>
          <w:rFonts w:hint="eastAsia" w:ascii="宋体" w:hAnsi="宋体" w:cs="华文仿宋"/>
          <w:sz w:val="28"/>
          <w:szCs w:val="28"/>
          <w:lang w:val="en-US" w:eastAsia="zh-CN"/>
        </w:rPr>
        <w:t>市场比选</w:t>
      </w:r>
      <w:r>
        <w:rPr>
          <w:rFonts w:hint="eastAsia" w:ascii="宋体" w:hAnsi="宋体" w:cs="华文仿宋"/>
          <w:sz w:val="28"/>
          <w:szCs w:val="28"/>
        </w:rPr>
        <w:t>文件规定的各项要求，向采购人提供所需的货物与服务。</w:t>
      </w:r>
    </w:p>
    <w:p>
      <w:pPr>
        <w:spacing w:line="360" w:lineRule="auto"/>
        <w:ind w:firstLine="560" w:firstLineChars="200"/>
        <w:rPr>
          <w:rFonts w:ascii="宋体" w:hAnsi="宋体" w:cs="华文仿宋"/>
          <w:sz w:val="28"/>
          <w:szCs w:val="28"/>
        </w:rPr>
      </w:pPr>
      <w:r>
        <w:rPr>
          <w:rFonts w:hint="eastAsia" w:ascii="宋体" w:hAnsi="宋体" w:cs="华文仿宋"/>
          <w:sz w:val="28"/>
          <w:szCs w:val="28"/>
        </w:rPr>
        <w:t>5、一旦我方成交，我方将严格履行合同规定的责任和义务。</w:t>
      </w:r>
    </w:p>
    <w:p>
      <w:pPr>
        <w:spacing w:line="360" w:lineRule="auto"/>
        <w:ind w:firstLine="560" w:firstLineChars="200"/>
        <w:rPr>
          <w:rFonts w:ascii="宋体" w:hAnsi="宋体" w:cs="华文仿宋"/>
          <w:sz w:val="28"/>
          <w:szCs w:val="28"/>
        </w:rPr>
      </w:pPr>
      <w:r>
        <w:rPr>
          <w:rFonts w:hint="eastAsia" w:ascii="宋体" w:hAnsi="宋体" w:cs="华文仿宋"/>
          <w:sz w:val="28"/>
          <w:szCs w:val="28"/>
        </w:rPr>
        <w:t>6、我方同意按照</w:t>
      </w:r>
      <w:r>
        <w:rPr>
          <w:rFonts w:hint="eastAsia" w:ascii="宋体" w:hAnsi="宋体" w:cs="华文仿宋"/>
          <w:sz w:val="28"/>
          <w:szCs w:val="28"/>
          <w:lang w:val="en-US" w:eastAsia="zh-CN"/>
        </w:rPr>
        <w:t>市场比选</w:t>
      </w:r>
      <w:r>
        <w:rPr>
          <w:rFonts w:hint="eastAsia" w:ascii="宋体" w:hAnsi="宋体" w:cs="华文仿宋"/>
          <w:sz w:val="28"/>
          <w:szCs w:val="28"/>
        </w:rPr>
        <w:t>文件的要求，向贵方递交金额为人民币（大写）________________的</w:t>
      </w:r>
      <w:r>
        <w:rPr>
          <w:rFonts w:hint="eastAsia" w:ascii="宋体" w:hAnsi="宋体" w:cs="华文仿宋"/>
          <w:sz w:val="28"/>
          <w:szCs w:val="28"/>
          <w:lang w:val="en-US" w:eastAsia="zh-CN"/>
        </w:rPr>
        <w:t>市场比选</w:t>
      </w:r>
      <w:r>
        <w:rPr>
          <w:rFonts w:hint="eastAsia" w:ascii="宋体" w:hAnsi="宋体" w:cs="华文仿宋"/>
          <w:sz w:val="28"/>
          <w:szCs w:val="28"/>
        </w:rPr>
        <w:t>响应保证金。并且承诺，在</w:t>
      </w:r>
      <w:r>
        <w:rPr>
          <w:rFonts w:hint="eastAsia" w:ascii="宋体" w:hAnsi="宋体" w:cs="华文仿宋"/>
          <w:sz w:val="28"/>
          <w:szCs w:val="28"/>
          <w:lang w:val="en-US" w:eastAsia="zh-CN"/>
        </w:rPr>
        <w:t>比选</w:t>
      </w:r>
      <w:r>
        <w:rPr>
          <w:rFonts w:hint="eastAsia" w:ascii="宋体" w:hAnsi="宋体" w:cs="华文仿宋"/>
          <w:sz w:val="28"/>
          <w:szCs w:val="28"/>
        </w:rPr>
        <w:t>有效期内如果我方撤回询价响应书或成交后拒绝签订合同，我方将放弃要求贵方退还该响应保证金的权力。</w:t>
      </w:r>
    </w:p>
    <w:p>
      <w:pPr>
        <w:tabs>
          <w:tab w:val="left" w:pos="840"/>
        </w:tabs>
        <w:spacing w:line="360" w:lineRule="auto"/>
        <w:ind w:firstLine="560" w:firstLineChars="200"/>
        <w:rPr>
          <w:rFonts w:ascii="宋体" w:hAnsi="宋体" w:cs="华文仿宋"/>
          <w:sz w:val="28"/>
          <w:szCs w:val="28"/>
        </w:rPr>
      </w:pPr>
      <w:r>
        <w:rPr>
          <w:rFonts w:hint="eastAsia" w:ascii="宋体" w:hAnsi="宋体" w:cs="华文仿宋"/>
          <w:sz w:val="28"/>
          <w:szCs w:val="28"/>
        </w:rPr>
        <w:t>7、我方愿意提供贵方可能另外要求的、与</w:t>
      </w:r>
      <w:r>
        <w:rPr>
          <w:rFonts w:hint="eastAsia" w:ascii="宋体" w:hAnsi="宋体" w:cs="华文仿宋"/>
          <w:sz w:val="28"/>
          <w:szCs w:val="28"/>
          <w:lang w:val="en-US" w:eastAsia="zh-CN"/>
        </w:rPr>
        <w:t>市场比选</w:t>
      </w:r>
      <w:r>
        <w:rPr>
          <w:rFonts w:hint="eastAsia" w:ascii="宋体" w:hAnsi="宋体" w:cs="华文仿宋"/>
          <w:sz w:val="28"/>
          <w:szCs w:val="28"/>
        </w:rPr>
        <w:t>响应有关的文件资料，并保证我方已提供和将要提供的文件是真实的、准确的。</w:t>
      </w:r>
    </w:p>
    <w:p>
      <w:pPr>
        <w:tabs>
          <w:tab w:val="left" w:pos="0"/>
          <w:tab w:val="left" w:pos="840"/>
        </w:tabs>
        <w:spacing w:line="360" w:lineRule="auto"/>
        <w:ind w:firstLine="560" w:firstLineChars="200"/>
        <w:rPr>
          <w:rFonts w:ascii="宋体" w:hAnsi="宋体" w:cs="华文仿宋"/>
          <w:sz w:val="28"/>
          <w:szCs w:val="28"/>
        </w:rPr>
      </w:pPr>
      <w:r>
        <w:rPr>
          <w:rFonts w:hint="eastAsia" w:ascii="宋体" w:hAnsi="宋体" w:cs="华文仿宋"/>
          <w:sz w:val="28"/>
          <w:szCs w:val="28"/>
        </w:rPr>
        <w:t>8、我方完全理解贵方不一定将合同授予最低报价（折扣）的供应商。</w:t>
      </w:r>
    </w:p>
    <w:p>
      <w:pPr>
        <w:tabs>
          <w:tab w:val="left" w:pos="0"/>
          <w:tab w:val="left" w:pos="840"/>
        </w:tabs>
        <w:spacing w:line="360" w:lineRule="auto"/>
        <w:ind w:firstLine="560" w:firstLineChars="200"/>
        <w:rPr>
          <w:rFonts w:ascii="宋体" w:hAnsi="宋体" w:cs="华文仿宋"/>
          <w:sz w:val="28"/>
          <w:szCs w:val="28"/>
        </w:rPr>
      </w:pPr>
      <w:r>
        <w:rPr>
          <w:rFonts w:hint="eastAsia" w:ascii="宋体" w:hAnsi="宋体" w:cs="华文仿宋"/>
          <w:sz w:val="28"/>
          <w:szCs w:val="28"/>
        </w:rPr>
        <w:t>9、我单位承诺在本项目投标截止时间前无被人民法院列入失信被执行人、无被人民检察院列入行贿犯罪档案、无被工商行政管理部门列入企业经营异常名录、无被税务部门列入重大税收违法案件当事人名单、无被政府采购监管部门列入政府采购严重违法失信行为记录名单，若有虚假，同意按政府采购法第七十七条处理。</w:t>
      </w: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rPr>
      </w:pPr>
      <w:r>
        <w:rPr>
          <w:rFonts w:hint="eastAsia" w:ascii="宋体" w:hAnsi="宋体" w:cs="华文仿宋"/>
          <w:sz w:val="28"/>
          <w:szCs w:val="28"/>
          <w:lang w:val="en-US" w:eastAsia="zh-CN"/>
        </w:rPr>
        <w:t>市场比选</w:t>
      </w:r>
      <w:r>
        <w:rPr>
          <w:rFonts w:hint="eastAsia" w:ascii="宋体" w:hAnsi="宋体" w:cs="宋体"/>
          <w:sz w:val="28"/>
          <w:szCs w:val="28"/>
        </w:rPr>
        <w:t>响应单位名称：</w:t>
      </w:r>
      <w:r>
        <w:rPr>
          <w:rFonts w:hint="eastAsia" w:ascii="宋体" w:hAnsi="宋体" w:cs="宋体"/>
          <w:sz w:val="28"/>
          <w:szCs w:val="28"/>
          <w:u w:val="single"/>
        </w:rPr>
        <w:t xml:space="preserve">                      </w:t>
      </w:r>
      <w:r>
        <w:rPr>
          <w:rFonts w:hint="eastAsia" w:ascii="宋体" w:hAnsi="宋体" w:cs="宋体"/>
          <w:sz w:val="28"/>
          <w:szCs w:val="28"/>
        </w:rPr>
        <w:t>（公章）</w:t>
      </w:r>
    </w:p>
    <w:p>
      <w:pPr>
        <w:spacing w:line="360" w:lineRule="auto"/>
        <w:ind w:firstLine="600"/>
        <w:rPr>
          <w:rFonts w:ascii="宋体" w:hAnsi="宋体" w:cs="宋体"/>
          <w:sz w:val="28"/>
          <w:szCs w:val="28"/>
          <w:u w:val="single"/>
        </w:rPr>
      </w:pPr>
      <w:r>
        <w:rPr>
          <w:rFonts w:hint="eastAsia" w:ascii="宋体" w:hAnsi="宋体" w:cs="宋体"/>
          <w:sz w:val="28"/>
          <w:szCs w:val="28"/>
        </w:rPr>
        <w:t>法人或被授权人（签字或盖章）：</w:t>
      </w:r>
    </w:p>
    <w:p>
      <w:pPr>
        <w:spacing w:line="360" w:lineRule="auto"/>
        <w:ind w:firstLine="600"/>
        <w:rPr>
          <w:rFonts w:ascii="宋体" w:hAnsi="宋体" w:cs="宋体"/>
          <w:sz w:val="28"/>
          <w:szCs w:val="28"/>
        </w:rPr>
      </w:pPr>
      <w:r>
        <w:rPr>
          <w:rFonts w:hint="eastAsia" w:ascii="宋体" w:hAnsi="宋体" w:cs="宋体"/>
          <w:sz w:val="28"/>
          <w:szCs w:val="28"/>
        </w:rPr>
        <w:t>日期：</w:t>
      </w:r>
    </w:p>
    <w:p>
      <w:pPr>
        <w:spacing w:line="360" w:lineRule="auto"/>
        <w:ind w:firstLine="600"/>
        <w:rPr>
          <w:rFonts w:ascii="宋体" w:hAnsi="宋体" w:cs="宋体"/>
          <w:b/>
          <w:sz w:val="30"/>
        </w:rPr>
      </w:pPr>
    </w:p>
    <w:p>
      <w:pPr>
        <w:spacing w:line="360" w:lineRule="auto"/>
        <w:rPr>
          <w:rFonts w:ascii="宋体" w:hAnsi="宋体" w:cs="华文仿宋"/>
          <w:sz w:val="28"/>
          <w:szCs w:val="28"/>
        </w:rPr>
      </w:pPr>
    </w:p>
    <w:p>
      <w:pPr>
        <w:pStyle w:val="3"/>
        <w:rPr>
          <w:rFonts w:ascii="宋体" w:hAnsi="宋体" w:cs="华文仿宋"/>
          <w:sz w:val="28"/>
          <w:szCs w:val="28"/>
        </w:rPr>
      </w:pPr>
    </w:p>
    <w:p>
      <w:pPr>
        <w:spacing w:line="360" w:lineRule="auto"/>
        <w:rPr>
          <w:rFonts w:ascii="宋体" w:hAnsi="宋体" w:cs="宋体"/>
          <w:b/>
          <w:sz w:val="30"/>
        </w:rPr>
      </w:pPr>
    </w:p>
    <w:p>
      <w:pPr>
        <w:spacing w:line="360" w:lineRule="auto"/>
        <w:jc w:val="center"/>
        <w:rPr>
          <w:rFonts w:ascii="宋体" w:hAnsi="宋体" w:cs="宋体"/>
          <w:b/>
          <w:sz w:val="30"/>
        </w:rPr>
      </w:pPr>
    </w:p>
    <w:p>
      <w:pPr>
        <w:spacing w:line="360" w:lineRule="auto"/>
        <w:jc w:val="center"/>
        <w:rPr>
          <w:rFonts w:ascii="宋体" w:hAnsi="宋体" w:cs="宋体"/>
          <w:sz w:val="30"/>
        </w:rPr>
      </w:pPr>
      <w:r>
        <w:rPr>
          <w:rFonts w:hint="eastAsia" w:ascii="宋体" w:hAnsi="宋体" w:cs="宋体"/>
          <w:b/>
          <w:sz w:val="30"/>
        </w:rPr>
        <w:t>二、法定代表人授权书</w:t>
      </w:r>
    </w:p>
    <w:p>
      <w:pPr>
        <w:spacing w:line="360" w:lineRule="auto"/>
        <w:rPr>
          <w:rFonts w:ascii="宋体" w:hAnsi="宋体" w:cs="宋体"/>
          <w:b/>
          <w:sz w:val="28"/>
          <w:szCs w:val="28"/>
        </w:rPr>
      </w:pPr>
      <w:r>
        <w:rPr>
          <w:rFonts w:hint="eastAsia" w:ascii="宋体" w:hAnsi="宋体" w:cs="宋体"/>
          <w:b/>
          <w:sz w:val="28"/>
          <w:szCs w:val="28"/>
        </w:rPr>
        <w:t xml:space="preserve">致：   </w:t>
      </w:r>
    </w:p>
    <w:p>
      <w:pPr>
        <w:spacing w:line="360" w:lineRule="auto"/>
        <w:ind w:firstLine="600"/>
        <w:rPr>
          <w:rFonts w:ascii="宋体" w:hAnsi="宋体" w:cs="宋体"/>
          <w:sz w:val="28"/>
          <w:szCs w:val="28"/>
        </w:rPr>
      </w:pPr>
      <w:r>
        <w:rPr>
          <w:rFonts w:hint="eastAsia" w:ascii="宋体" w:hAnsi="宋体" w:cs="宋体"/>
          <w:sz w:val="28"/>
          <w:szCs w:val="28"/>
        </w:rPr>
        <w:t>本授权书声明：</w:t>
      </w:r>
      <w:r>
        <w:rPr>
          <w:rFonts w:hint="eastAsia" w:ascii="宋体" w:hAnsi="宋体" w:cs="宋体"/>
          <w:sz w:val="28"/>
          <w:szCs w:val="28"/>
          <w:u w:val="single"/>
        </w:rPr>
        <w:t xml:space="preserve">  （供应商名称）  </w:t>
      </w:r>
      <w:r>
        <w:rPr>
          <w:rFonts w:hint="eastAsia" w:ascii="宋体" w:hAnsi="宋体" w:cs="宋体"/>
          <w:sz w:val="28"/>
          <w:szCs w:val="28"/>
        </w:rPr>
        <w:t>的</w:t>
      </w:r>
      <w:r>
        <w:rPr>
          <w:rFonts w:hint="eastAsia" w:ascii="宋体" w:hAnsi="宋体" w:cs="宋体"/>
          <w:sz w:val="28"/>
          <w:szCs w:val="28"/>
          <w:u w:val="single"/>
        </w:rPr>
        <w:t xml:space="preserve">  （法人代表姓名） </w:t>
      </w:r>
      <w:r>
        <w:rPr>
          <w:rFonts w:hint="eastAsia" w:ascii="宋体" w:hAnsi="宋体" w:cs="宋体"/>
          <w:sz w:val="28"/>
          <w:szCs w:val="28"/>
        </w:rPr>
        <w:t xml:space="preserve">授权（被授权人的姓名）为我方就编号为 </w:t>
      </w:r>
      <w:r>
        <w:rPr>
          <w:rFonts w:hint="eastAsia" w:ascii="宋体" w:hAnsi="宋体" w:cs="宋体"/>
          <w:sz w:val="28"/>
          <w:szCs w:val="28"/>
          <w:u w:val="single"/>
        </w:rPr>
        <w:t xml:space="preserve">         </w:t>
      </w:r>
      <w:r>
        <w:rPr>
          <w:rFonts w:hint="eastAsia" w:ascii="宋体" w:hAnsi="宋体" w:cs="宋体"/>
          <w:sz w:val="28"/>
          <w:szCs w:val="28"/>
        </w:rPr>
        <w:t>的“</w:t>
      </w:r>
      <w:r>
        <w:rPr>
          <w:rFonts w:hint="eastAsia" w:ascii="宋体" w:hAnsi="宋体" w:cs="宋体"/>
          <w:sz w:val="28"/>
          <w:szCs w:val="28"/>
          <w:u w:val="single"/>
        </w:rPr>
        <w:t xml:space="preserve">        </w:t>
      </w:r>
      <w:r>
        <w:rPr>
          <w:rFonts w:hint="eastAsia" w:ascii="宋体" w:hAnsi="宋体" w:cs="宋体"/>
          <w:sz w:val="28"/>
          <w:szCs w:val="28"/>
        </w:rPr>
        <w:t>”</w:t>
      </w:r>
      <w:r>
        <w:rPr>
          <w:rFonts w:hint="eastAsia" w:ascii="宋体" w:hAnsi="宋体" w:cs="宋体"/>
          <w:sz w:val="28"/>
          <w:szCs w:val="28"/>
          <w:lang w:val="en-US" w:eastAsia="zh-CN"/>
        </w:rPr>
        <w:t>市场比选</w:t>
      </w:r>
      <w:r>
        <w:rPr>
          <w:rFonts w:hint="eastAsia" w:ascii="宋体" w:hAnsi="宋体" w:cs="宋体"/>
          <w:sz w:val="28"/>
          <w:szCs w:val="28"/>
        </w:rPr>
        <w:t>活动的合法代理人，以我方名义全权处理与该项目响应、签订合同以及合同执行有关的一切事务。</w:t>
      </w:r>
    </w:p>
    <w:p>
      <w:pPr>
        <w:spacing w:line="360" w:lineRule="auto"/>
        <w:ind w:firstLine="600"/>
        <w:rPr>
          <w:rFonts w:ascii="宋体" w:hAnsi="宋体" w:cs="宋体"/>
          <w:sz w:val="28"/>
          <w:szCs w:val="28"/>
        </w:rPr>
      </w:pPr>
      <w:r>
        <w:rPr>
          <w:rFonts w:hint="eastAsia" w:ascii="宋体" w:hAnsi="宋体" w:cs="宋体"/>
          <w:sz w:val="28"/>
          <w:szCs w:val="28"/>
        </w:rPr>
        <w:t>特此声明。</w:t>
      </w: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rPr>
      </w:pPr>
    </w:p>
    <w:p>
      <w:pPr>
        <w:spacing w:line="360" w:lineRule="auto"/>
        <w:ind w:firstLine="600"/>
        <w:rPr>
          <w:rFonts w:ascii="宋体" w:hAnsi="宋体" w:cs="宋体"/>
          <w:b/>
          <w:sz w:val="28"/>
          <w:szCs w:val="28"/>
          <w:u w:val="single"/>
        </w:rPr>
      </w:pPr>
      <w:r>
        <w:rPr>
          <w:rFonts w:hint="eastAsia" w:ascii="宋体" w:hAnsi="宋体" w:cs="宋体"/>
          <w:b/>
          <w:sz w:val="28"/>
          <w:szCs w:val="28"/>
        </w:rPr>
        <w:t>法定代表人签字或盖章：</w:t>
      </w:r>
    </w:p>
    <w:p>
      <w:pPr>
        <w:spacing w:line="360" w:lineRule="auto"/>
        <w:ind w:firstLine="600"/>
        <w:rPr>
          <w:rFonts w:ascii="宋体" w:hAnsi="宋体" w:cs="宋体"/>
          <w:b/>
          <w:sz w:val="28"/>
          <w:szCs w:val="28"/>
          <w:u w:val="single"/>
        </w:rPr>
      </w:pPr>
      <w:r>
        <w:rPr>
          <w:rFonts w:hint="eastAsia" w:ascii="宋体" w:hAnsi="宋体" w:cs="宋体"/>
          <w:b/>
          <w:sz w:val="28"/>
          <w:szCs w:val="28"/>
        </w:rPr>
        <w:t>职务：</w:t>
      </w:r>
    </w:p>
    <w:p>
      <w:pPr>
        <w:spacing w:line="360" w:lineRule="auto"/>
        <w:ind w:firstLine="600"/>
        <w:rPr>
          <w:rFonts w:ascii="宋体" w:hAnsi="宋体" w:cs="宋体"/>
          <w:b/>
          <w:sz w:val="28"/>
          <w:szCs w:val="28"/>
        </w:rPr>
      </w:pPr>
      <w:r>
        <w:rPr>
          <w:rFonts w:hint="eastAsia" w:ascii="宋体" w:hAnsi="宋体" w:cs="宋体"/>
          <w:b/>
          <w:sz w:val="28"/>
          <w:szCs w:val="28"/>
        </w:rPr>
        <w:t>代理人（被授权人）签字或盖章：</w:t>
      </w:r>
    </w:p>
    <w:p>
      <w:pPr>
        <w:spacing w:line="360" w:lineRule="auto"/>
        <w:ind w:firstLine="600"/>
        <w:rPr>
          <w:rFonts w:ascii="宋体" w:hAnsi="宋体" w:cs="宋体"/>
          <w:b/>
          <w:sz w:val="28"/>
          <w:szCs w:val="28"/>
        </w:rPr>
      </w:pPr>
      <w:r>
        <w:rPr>
          <w:rFonts w:hint="eastAsia" w:ascii="宋体" w:hAnsi="宋体" w:cs="宋体"/>
          <w:b/>
          <w:sz w:val="28"/>
          <w:szCs w:val="28"/>
        </w:rPr>
        <w:t>职务：</w:t>
      </w:r>
    </w:p>
    <w:p>
      <w:pPr>
        <w:spacing w:line="360" w:lineRule="auto"/>
        <w:ind w:firstLine="600"/>
        <w:rPr>
          <w:rFonts w:ascii="宋体" w:hAnsi="宋体" w:cs="宋体"/>
          <w:b/>
          <w:sz w:val="28"/>
          <w:szCs w:val="28"/>
        </w:rPr>
      </w:pPr>
      <w:r>
        <w:rPr>
          <w:rFonts w:hint="eastAsia" w:ascii="宋体" w:hAnsi="宋体" w:cs="宋体"/>
          <w:b/>
          <w:sz w:val="28"/>
          <w:szCs w:val="28"/>
        </w:rPr>
        <w:t>供应商名称：（公章）</w:t>
      </w:r>
    </w:p>
    <w:p>
      <w:pPr>
        <w:spacing w:line="360" w:lineRule="auto"/>
        <w:ind w:firstLine="600"/>
        <w:rPr>
          <w:rFonts w:ascii="宋体" w:hAnsi="宋体" w:cs="宋体"/>
          <w:b/>
          <w:sz w:val="28"/>
          <w:szCs w:val="28"/>
          <w:u w:val="single"/>
        </w:rPr>
      </w:pPr>
      <w:r>
        <w:rPr>
          <w:rFonts w:hint="eastAsia" w:ascii="宋体" w:hAnsi="宋体" w:cs="宋体"/>
          <w:b/>
          <w:sz w:val="28"/>
          <w:szCs w:val="28"/>
        </w:rPr>
        <w:t>日期：</w:t>
      </w:r>
    </w:p>
    <w:p>
      <w:pPr>
        <w:spacing w:line="360" w:lineRule="auto"/>
        <w:ind w:firstLine="600"/>
        <w:rPr>
          <w:rFonts w:ascii="宋体" w:hAnsi="宋体" w:cs="宋体"/>
          <w:sz w:val="30"/>
        </w:rPr>
      </w:pPr>
    </w:p>
    <w:p>
      <w:pPr>
        <w:spacing w:line="360" w:lineRule="auto"/>
        <w:ind w:firstLine="600"/>
        <w:rPr>
          <w:rFonts w:ascii="宋体" w:hAnsi="宋体" w:cs="宋体"/>
          <w:sz w:val="30"/>
        </w:rPr>
      </w:pPr>
      <w:r>
        <w:rPr>
          <w:rFonts w:hint="eastAsia" w:ascii="宋体" w:hAnsi="宋体" w:cs="宋体"/>
          <w:sz w:val="30"/>
        </w:rPr>
        <w:t>附件：法定代表人及授权委托人身份证复印件</w:t>
      </w:r>
    </w:p>
    <w:p>
      <w:pPr>
        <w:spacing w:line="360" w:lineRule="auto"/>
        <w:rPr>
          <w:rFonts w:ascii="宋体" w:hAnsi="宋体" w:cs="宋体"/>
          <w:b/>
          <w:sz w:val="30"/>
        </w:rPr>
      </w:pPr>
    </w:p>
    <w:p>
      <w:pPr>
        <w:pStyle w:val="3"/>
        <w:rPr>
          <w:rFonts w:ascii="宋体" w:hAnsi="宋体" w:cs="宋体"/>
          <w:b w:val="0"/>
          <w:sz w:val="30"/>
        </w:rPr>
      </w:pPr>
    </w:p>
    <w:p>
      <w:pPr>
        <w:pStyle w:val="6"/>
        <w:ind w:firstLine="602"/>
        <w:rPr>
          <w:rFonts w:ascii="宋体" w:hAnsi="宋体" w:cs="宋体"/>
          <w:b/>
          <w:sz w:val="30"/>
        </w:rPr>
      </w:pPr>
    </w:p>
    <w:p>
      <w:pPr>
        <w:pStyle w:val="7"/>
        <w:ind w:left="0" w:firstLine="640"/>
      </w:pPr>
    </w:p>
    <w:p>
      <w:pPr>
        <w:spacing w:line="360" w:lineRule="auto"/>
        <w:jc w:val="center"/>
        <w:rPr>
          <w:rFonts w:ascii="宋体" w:hAnsi="宋体" w:cs="宋体"/>
          <w:b/>
          <w:sz w:val="30"/>
        </w:rPr>
        <w:sectPr>
          <w:footerReference r:id="rId3" w:type="default"/>
          <w:pgSz w:w="11906" w:h="16838"/>
          <w:pgMar w:top="1440" w:right="1800" w:bottom="1440" w:left="1800" w:header="851" w:footer="992" w:gutter="0"/>
          <w:pgNumType w:fmt="numberInDash" w:start="1"/>
          <w:cols w:space="720" w:num="1"/>
          <w:docGrid w:type="lines" w:linePitch="312" w:charSpace="0"/>
        </w:sectPr>
      </w:pPr>
    </w:p>
    <w:p>
      <w:pPr>
        <w:spacing w:line="360" w:lineRule="auto"/>
        <w:rPr>
          <w:rFonts w:ascii="宋体" w:hAnsi="宋体" w:cs="宋体"/>
          <w:b/>
          <w:sz w:val="30"/>
        </w:rPr>
      </w:pPr>
    </w:p>
    <w:p>
      <w:pPr>
        <w:spacing w:line="360" w:lineRule="auto"/>
        <w:jc w:val="center"/>
        <w:rPr>
          <w:rFonts w:ascii="宋体" w:hAnsi="宋体" w:cs="宋体"/>
          <w:b/>
          <w:sz w:val="30"/>
        </w:rPr>
      </w:pPr>
      <w:r>
        <w:rPr>
          <w:rFonts w:hint="eastAsia" w:ascii="宋体" w:hAnsi="宋体" w:cs="宋体"/>
          <w:b/>
          <w:sz w:val="30"/>
          <w:lang w:val="en-US" w:eastAsia="zh-CN"/>
        </w:rPr>
        <w:t>三</w:t>
      </w:r>
      <w:r>
        <w:rPr>
          <w:rFonts w:hint="eastAsia" w:ascii="宋体" w:hAnsi="宋体" w:cs="宋体"/>
          <w:b/>
          <w:sz w:val="30"/>
        </w:rPr>
        <w:t>、资格</w:t>
      </w:r>
      <w:r>
        <w:rPr>
          <w:rFonts w:hint="eastAsia" w:ascii="宋体" w:hAnsi="宋体" w:cs="宋体"/>
          <w:b/>
          <w:sz w:val="30"/>
          <w:lang w:val="en-US" w:eastAsia="zh-CN"/>
        </w:rPr>
        <w:t>与其他事项证明</w:t>
      </w:r>
      <w:r>
        <w:rPr>
          <w:rFonts w:hint="eastAsia" w:ascii="宋体" w:hAnsi="宋体" w:cs="宋体"/>
          <w:b/>
          <w:sz w:val="30"/>
        </w:rPr>
        <w:t>文件</w:t>
      </w:r>
    </w:p>
    <w:p>
      <w:pPr>
        <w:spacing w:line="360" w:lineRule="auto"/>
        <w:rPr>
          <w:rFonts w:ascii="宋体" w:hAnsi="宋体" w:cs="宋体"/>
          <w:sz w:val="30"/>
        </w:rPr>
      </w:pPr>
    </w:p>
    <w:p>
      <w:pPr>
        <w:spacing w:line="360" w:lineRule="auto"/>
        <w:ind w:firstLine="600" w:firstLineChars="200"/>
        <w:rPr>
          <w:rFonts w:ascii="宋体" w:hAnsi="宋体" w:cs="宋体"/>
          <w:sz w:val="30"/>
        </w:rPr>
      </w:pPr>
      <w:r>
        <w:rPr>
          <w:rFonts w:hint="eastAsia" w:ascii="宋体" w:hAnsi="宋体" w:cs="宋体"/>
          <w:sz w:val="30"/>
        </w:rPr>
        <w:t>（1）企业营业执照</w:t>
      </w:r>
      <w:r>
        <w:rPr>
          <w:rFonts w:hint="eastAsia" w:ascii="宋体" w:hAnsi="宋体" w:cs="宋体"/>
          <w:sz w:val="30"/>
          <w:lang w:eastAsia="zh-CN"/>
        </w:rPr>
        <w:t>（</w:t>
      </w:r>
      <w:r>
        <w:rPr>
          <w:rFonts w:hint="eastAsia" w:ascii="宋体" w:hAnsi="宋体" w:cs="宋体"/>
          <w:sz w:val="30"/>
          <w:lang w:val="en-US" w:eastAsia="zh-CN"/>
        </w:rPr>
        <w:t>复印件，加盖公章</w:t>
      </w:r>
      <w:r>
        <w:rPr>
          <w:rFonts w:hint="eastAsia" w:ascii="宋体" w:hAnsi="宋体" w:cs="宋体"/>
          <w:sz w:val="30"/>
          <w:lang w:eastAsia="zh-CN"/>
        </w:rPr>
        <w:t>）</w:t>
      </w:r>
      <w:r>
        <w:rPr>
          <w:rFonts w:hint="eastAsia" w:ascii="宋体" w:hAnsi="宋体" w:cs="宋体"/>
          <w:sz w:val="30"/>
        </w:rPr>
        <w:t>；</w:t>
      </w:r>
    </w:p>
    <w:p>
      <w:pPr>
        <w:spacing w:line="360" w:lineRule="auto"/>
        <w:ind w:firstLine="600" w:firstLineChars="200"/>
        <w:rPr>
          <w:rFonts w:hint="default" w:ascii="宋体" w:hAnsi="宋体" w:cs="宋体"/>
          <w:sz w:val="28"/>
          <w:szCs w:val="28"/>
        </w:rPr>
        <w:sectPr>
          <w:pgSz w:w="11906" w:h="16838"/>
          <w:pgMar w:top="1440" w:right="1797" w:bottom="1440" w:left="1797" w:header="851" w:footer="992" w:gutter="0"/>
          <w:pgNumType w:fmt="numberInDash"/>
          <w:cols w:space="720" w:num="1"/>
          <w:docGrid w:type="lines" w:linePitch="312" w:charSpace="0"/>
        </w:sectPr>
      </w:pPr>
      <w:r>
        <w:rPr>
          <w:rFonts w:hint="eastAsia" w:ascii="宋体" w:hAnsi="宋体" w:cs="宋体"/>
          <w:sz w:val="30"/>
        </w:rPr>
        <w:t>（2）响应本次</w:t>
      </w:r>
      <w:r>
        <w:rPr>
          <w:rFonts w:hint="eastAsia" w:ascii="宋体" w:hAnsi="宋体" w:cs="宋体"/>
          <w:sz w:val="30"/>
          <w:lang w:val="en-US" w:eastAsia="zh-CN"/>
        </w:rPr>
        <w:t>市场比选</w:t>
      </w:r>
      <w:r>
        <w:rPr>
          <w:rFonts w:hint="eastAsia" w:ascii="宋体" w:hAnsi="宋体" w:cs="宋体"/>
          <w:sz w:val="30"/>
        </w:rPr>
        <w:t>所需的其他证明材料；</w:t>
      </w:r>
    </w:p>
    <w:p>
      <w:pPr>
        <w:pStyle w:val="7"/>
        <w:ind w:left="0" w:firstLine="840" w:firstLineChars="300"/>
        <w:rPr>
          <w:rFonts w:hint="eastAsia"/>
        </w:rPr>
      </w:pPr>
      <w:r>
        <w:rPr>
          <w:rFonts w:hint="eastAsia"/>
          <w:lang w:val="en-US" w:eastAsia="zh-CN"/>
        </w:rPr>
        <w:t>四</w:t>
      </w:r>
      <w:r>
        <w:rPr>
          <w:rFonts w:hint="eastAsia"/>
        </w:rPr>
        <w:t>、供应商认为需要提交的其他资料。</w:t>
      </w:r>
    </w:p>
    <w:p>
      <w:pPr>
        <w:rPr>
          <w:rFonts w:hint="default" w:ascii="宋体" w:hAnsi="宋体" w:eastAsia="华文中宋" w:cs="宋体"/>
          <w:kern w:val="2"/>
          <w:sz w:val="28"/>
          <w:szCs w:val="28"/>
          <w:lang w:val="en-US" w:eastAsia="zh-CN" w:bidi="ar-SA"/>
        </w:rPr>
      </w:pPr>
      <w:r>
        <w:rPr>
          <w:rFonts w:hint="eastAsia"/>
          <w:lang w:val="en-US" w:eastAsia="zh-CN"/>
        </w:rPr>
        <w:t xml:space="preserve">        </w:t>
      </w:r>
      <w:r>
        <w:rPr>
          <w:rFonts w:hint="eastAsia" w:ascii="宋体" w:hAnsi="宋体" w:eastAsia="华文中宋" w:cs="宋体"/>
          <w:kern w:val="2"/>
          <w:sz w:val="28"/>
          <w:szCs w:val="28"/>
          <w:lang w:val="en-US" w:eastAsia="zh-CN" w:bidi="ar-SA"/>
        </w:rPr>
        <w:t>五、重保方案</w:t>
      </w:r>
    </w:p>
    <w:p/>
    <w:p>
      <w:pPr>
        <w:pStyle w:val="18"/>
        <w:rPr>
          <w:rFonts w:hint="eastAsia"/>
          <w:sz w:val="24"/>
          <w:szCs w:val="24"/>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480" w:lineRule="auto"/>
        <w:ind w:firstLine="602" w:firstLineChars="200"/>
        <w:rPr>
          <w:rFonts w:ascii="宋体" w:hAnsi="宋体" w:cs="宋体"/>
          <w:sz w:val="24"/>
        </w:rPr>
      </w:pPr>
      <w:r>
        <w:rPr>
          <w:rFonts w:hint="eastAsia" w:ascii="宋体" w:hAnsi="宋体" w:cs="宋体"/>
          <w:b/>
          <w:sz w:val="30"/>
          <w:lang w:val="en-US" w:eastAsia="zh-CN"/>
        </w:rPr>
        <w:t xml:space="preserve">                 </w:t>
      </w:r>
    </w:p>
    <w:p>
      <w:pPr>
        <w:spacing w:line="480" w:lineRule="auto"/>
        <w:ind w:firstLine="480" w:firstLineChars="200"/>
        <w:rPr>
          <w:rFonts w:ascii="宋体" w:hAnsi="宋体" w:cs="宋体"/>
          <w:sz w:val="24"/>
        </w:rPr>
      </w:pPr>
    </w:p>
    <w:p>
      <w:pPr>
        <w:spacing w:line="480" w:lineRule="auto"/>
        <w:ind w:firstLine="480" w:firstLineChars="200"/>
        <w:rPr>
          <w:rFonts w:ascii="宋体" w:hAnsi="宋体" w:cs="宋体"/>
          <w:sz w:val="24"/>
        </w:rPr>
      </w:pPr>
    </w:p>
    <w:p>
      <w:pPr>
        <w:widowControl/>
        <w:spacing w:line="480" w:lineRule="exact"/>
        <w:rPr>
          <w:rFonts w:hint="eastAsia"/>
          <w:sz w:val="24"/>
          <w:szCs w:val="24"/>
        </w:rPr>
      </w:pPr>
    </w:p>
    <w:p>
      <w:pPr>
        <w:widowControl/>
        <w:spacing w:line="480" w:lineRule="exact"/>
        <w:ind w:firstLine="6120" w:firstLineChars="2550"/>
        <w:rPr>
          <w:rFonts w:hint="eastAsia"/>
          <w:sz w:val="24"/>
          <w:szCs w:val="24"/>
        </w:rPr>
        <w:sectPr>
          <w:headerReference r:id="rId4" w:type="default"/>
          <w:footerReference r:id="rId5" w:type="default"/>
          <w:pgSz w:w="11906" w:h="16838"/>
          <w:pgMar w:top="1361" w:right="1361" w:bottom="1361" w:left="1361" w:header="851" w:footer="992" w:gutter="0"/>
          <w:pgNumType w:fmt="numberInDash"/>
          <w:cols w:space="720" w:num="1"/>
          <w:docGrid w:type="lines" w:linePitch="312" w:charSpace="0"/>
        </w:sectPr>
      </w:pPr>
    </w:p>
    <w:p>
      <w:pPr>
        <w:spacing w:line="360" w:lineRule="auto"/>
        <w:jc w:val="center"/>
        <w:rPr>
          <w:rFonts w:hint="eastAsia" w:ascii="宋体" w:hAnsi="宋体"/>
          <w:b/>
          <w:sz w:val="30"/>
          <w:szCs w:val="30"/>
        </w:rPr>
      </w:pPr>
      <w:r>
        <w:rPr>
          <w:rFonts w:hint="eastAsia" w:ascii="宋体" w:hAnsi="宋体"/>
          <w:b/>
          <w:sz w:val="32"/>
          <w:szCs w:val="32"/>
          <w:lang w:val="en-US" w:eastAsia="zh-CN"/>
        </w:rPr>
        <w:t>六、</w:t>
      </w:r>
      <w:r>
        <w:rPr>
          <w:rFonts w:hint="eastAsia" w:ascii="宋体" w:hAnsi="宋体"/>
          <w:b/>
          <w:sz w:val="30"/>
          <w:szCs w:val="30"/>
          <w:lang w:val="en-US" w:eastAsia="zh-CN"/>
        </w:rPr>
        <w:t>2022年铜陵学院网络安全重保服务采购</w:t>
      </w:r>
      <w:r>
        <w:rPr>
          <w:rFonts w:hint="eastAsia" w:ascii="宋体" w:hAnsi="宋体"/>
          <w:b/>
          <w:sz w:val="30"/>
          <w:szCs w:val="30"/>
        </w:rPr>
        <w:t>项目</w:t>
      </w:r>
      <w:r>
        <w:rPr>
          <w:rFonts w:hint="eastAsia" w:ascii="宋体" w:hAnsi="宋体"/>
          <w:b/>
          <w:sz w:val="32"/>
          <w:szCs w:val="32"/>
          <w:lang w:val="en-US" w:eastAsia="zh-CN"/>
        </w:rPr>
        <w:t>市场比选响应</w:t>
      </w:r>
      <w:r>
        <w:rPr>
          <w:rFonts w:hint="eastAsia" w:ascii="宋体" w:hAnsi="宋体"/>
          <w:b/>
          <w:sz w:val="30"/>
          <w:szCs w:val="30"/>
        </w:rPr>
        <w:t>报价表</w:t>
      </w:r>
    </w:p>
    <w:p>
      <w:pPr>
        <w:spacing w:line="360" w:lineRule="auto"/>
        <w:jc w:val="center"/>
      </w:pPr>
      <w:r>
        <w:rPr>
          <w:rFonts w:hint="eastAsia" w:ascii="宋体" w:hAnsi="宋体"/>
          <w:sz w:val="24"/>
          <w:szCs w:val="24"/>
        </w:rPr>
        <w:t>项目编号：</w:t>
      </w:r>
      <w:r>
        <w:rPr>
          <w:rFonts w:ascii="宋体" w:hAnsi="宋体"/>
          <w:sz w:val="24"/>
          <w:szCs w:val="24"/>
        </w:rPr>
        <w:t>tlxyzb[</w:t>
      </w:r>
      <w:r>
        <w:rPr>
          <w:rFonts w:hint="eastAsia" w:ascii="宋体" w:hAnsi="宋体"/>
          <w:sz w:val="24"/>
          <w:szCs w:val="24"/>
          <w:lang w:eastAsia="zh-CN"/>
        </w:rPr>
        <w:t>202</w:t>
      </w:r>
      <w:r>
        <w:rPr>
          <w:rFonts w:hint="eastAsia" w:ascii="宋体" w:hAnsi="宋体"/>
          <w:sz w:val="24"/>
          <w:szCs w:val="24"/>
          <w:lang w:val="en-US" w:eastAsia="zh-CN"/>
        </w:rPr>
        <w:t>2</w:t>
      </w:r>
      <w:r>
        <w:rPr>
          <w:rFonts w:ascii="宋体" w:hAnsi="宋体"/>
          <w:sz w:val="24"/>
          <w:szCs w:val="24"/>
        </w:rPr>
        <w:t>]</w:t>
      </w:r>
      <w:r>
        <w:rPr>
          <w:rFonts w:hint="eastAsia" w:ascii="宋体" w:hAnsi="宋体"/>
          <w:sz w:val="24"/>
          <w:szCs w:val="24"/>
          <w:lang w:val="en-US" w:eastAsia="zh-CN"/>
        </w:rPr>
        <w:t>84</w:t>
      </w:r>
      <w:r>
        <w:rPr>
          <w:rFonts w:hint="eastAsia" w:ascii="宋体" w:hAnsi="宋体"/>
          <w:sz w:val="24"/>
          <w:szCs w:val="24"/>
        </w:rPr>
        <w:t>号</w:t>
      </w:r>
    </w:p>
    <w:p/>
    <w:tbl>
      <w:tblPr>
        <w:tblStyle w:val="13"/>
        <w:tblW w:w="140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3260"/>
        <w:gridCol w:w="2975"/>
        <w:gridCol w:w="2670"/>
        <w:gridCol w:w="2010"/>
        <w:gridCol w:w="2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r>
              <w:rPr>
                <w:rFonts w:hint="eastAsia" w:ascii="宋体" w:hAnsi="宋体"/>
                <w:b/>
                <w:sz w:val="24"/>
                <w:szCs w:val="24"/>
              </w:rPr>
              <w:t>序号</w:t>
            </w:r>
          </w:p>
        </w:tc>
        <w:tc>
          <w:tcPr>
            <w:tcW w:w="32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r>
              <w:rPr>
                <w:rFonts w:hint="eastAsia" w:ascii="宋体" w:hAnsi="宋体" w:cs="宋体"/>
                <w:b/>
                <w:kern w:val="0"/>
                <w:sz w:val="24"/>
                <w:szCs w:val="24"/>
              </w:rPr>
              <w:t>产品名</w:t>
            </w:r>
            <w:r>
              <w:rPr>
                <w:rFonts w:hint="eastAsia" w:ascii="宋体" w:hAnsi="宋体"/>
                <w:b/>
                <w:kern w:val="0"/>
                <w:sz w:val="24"/>
                <w:szCs w:val="24"/>
              </w:rPr>
              <w:t>称</w:t>
            </w:r>
          </w:p>
        </w:tc>
        <w:tc>
          <w:tcPr>
            <w:tcW w:w="297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szCs w:val="24"/>
              </w:rPr>
            </w:pPr>
            <w:r>
              <w:rPr>
                <w:rFonts w:hint="eastAsia" w:ascii="宋体" w:hAnsi="宋体"/>
                <w:b/>
                <w:sz w:val="24"/>
                <w:szCs w:val="24"/>
              </w:rPr>
              <w:t>数量</w:t>
            </w:r>
          </w:p>
        </w:tc>
        <w:tc>
          <w:tcPr>
            <w:tcW w:w="267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szCs w:val="24"/>
              </w:rPr>
            </w:pPr>
            <w:r>
              <w:rPr>
                <w:rFonts w:hint="eastAsia" w:ascii="宋体" w:hAnsi="宋体"/>
                <w:b/>
                <w:sz w:val="24"/>
                <w:szCs w:val="24"/>
              </w:rPr>
              <w:t>单价（元）</w:t>
            </w:r>
          </w:p>
        </w:tc>
        <w:tc>
          <w:tcPr>
            <w:tcW w:w="201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szCs w:val="24"/>
              </w:rPr>
            </w:pPr>
            <w:r>
              <w:rPr>
                <w:rFonts w:hint="eastAsia" w:ascii="宋体" w:hAnsi="宋体"/>
                <w:b/>
                <w:sz w:val="24"/>
                <w:szCs w:val="24"/>
              </w:rPr>
              <w:t>金额（元）</w:t>
            </w:r>
          </w:p>
        </w:tc>
        <w:tc>
          <w:tcPr>
            <w:tcW w:w="241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szCs w:val="24"/>
              </w:rPr>
            </w:pPr>
            <w:r>
              <w:rPr>
                <w:rFonts w:hint="eastAsia" w:ascii="宋体" w:hAnsi="宋体"/>
                <w:b/>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sz w:val="24"/>
                <w:szCs w:val="24"/>
                <w:lang w:eastAsia="zh-CN"/>
              </w:rPr>
            </w:pPr>
            <w:r>
              <w:rPr>
                <w:rFonts w:hint="eastAsia" w:ascii="宋体" w:hAnsi="宋体"/>
                <w:sz w:val="24"/>
                <w:szCs w:val="24"/>
                <w:lang w:val="en-US" w:eastAsia="zh-CN"/>
              </w:rPr>
              <w:t>1</w:t>
            </w:r>
          </w:p>
        </w:tc>
        <w:tc>
          <w:tcPr>
            <w:tcW w:w="326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sz w:val="24"/>
                <w:szCs w:val="24"/>
              </w:rPr>
            </w:pPr>
            <w:r>
              <w:rPr>
                <w:rFonts w:hint="eastAsia" w:ascii="宋体" w:hAnsi="宋体"/>
                <w:b w:val="0"/>
                <w:bCs/>
                <w:sz w:val="24"/>
                <w:szCs w:val="24"/>
                <w:lang w:val="en-US" w:eastAsia="zh-CN"/>
              </w:rPr>
              <w:t>2022年铜陵学院网络安全重保服务</w:t>
            </w:r>
          </w:p>
        </w:tc>
        <w:tc>
          <w:tcPr>
            <w:tcW w:w="297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sz w:val="24"/>
                <w:szCs w:val="24"/>
              </w:rPr>
            </w:pPr>
            <w:r>
              <w:rPr>
                <w:rFonts w:hint="eastAsia" w:ascii="宋体" w:hAnsi="宋体"/>
                <w:sz w:val="24"/>
                <w:szCs w:val="24"/>
                <w:lang w:val="en-US" w:eastAsia="zh-CN"/>
              </w:rPr>
              <w:t>1</w:t>
            </w:r>
          </w:p>
        </w:tc>
        <w:tc>
          <w:tcPr>
            <w:tcW w:w="267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p>
        </w:tc>
        <w:tc>
          <w:tcPr>
            <w:tcW w:w="201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p>
        </w:tc>
        <w:tc>
          <w:tcPr>
            <w:tcW w:w="2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97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r>
              <w:rPr>
                <w:rFonts w:hint="eastAsia" w:ascii="宋体" w:hAnsi="宋体" w:cs="宋体"/>
                <w:b/>
                <w:bCs/>
                <w:kern w:val="0"/>
                <w:sz w:val="24"/>
                <w:szCs w:val="24"/>
              </w:rPr>
              <w:t>投标报价总金额（大写）</w:t>
            </w:r>
          </w:p>
        </w:tc>
        <w:tc>
          <w:tcPr>
            <w:tcW w:w="10071" w:type="dxa"/>
            <w:gridSpan w:val="4"/>
            <w:tcBorders>
              <w:top w:val="single" w:color="000000" w:sz="4" w:space="0"/>
              <w:left w:val="single" w:color="000000" w:sz="4" w:space="0"/>
              <w:bottom w:val="single" w:color="000000" w:sz="4" w:space="0"/>
              <w:right w:val="single" w:color="000000" w:sz="4" w:space="0"/>
            </w:tcBorders>
            <w:vAlign w:val="center"/>
          </w:tcPr>
          <w:p>
            <w:pPr>
              <w:ind w:firstLine="117" w:firstLineChars="49"/>
              <w:rPr>
                <w:rFonts w:ascii="宋体" w:hAnsi="宋体"/>
                <w:sz w:val="24"/>
                <w:szCs w:val="24"/>
              </w:rPr>
            </w:pPr>
            <w:r>
              <w:rPr>
                <w:rFonts w:hint="eastAsia" w:ascii="宋体" w:cs="宋体"/>
                <w:b/>
                <w:bCs/>
                <w:kern w:val="0"/>
                <w:sz w:val="24"/>
                <w:szCs w:val="24"/>
              </w:rPr>
              <w:t>人民币：</w:t>
            </w:r>
          </w:p>
        </w:tc>
      </w:tr>
    </w:tbl>
    <w:p>
      <w:pPr>
        <w:spacing w:line="420" w:lineRule="exact"/>
        <w:rPr>
          <w:rFonts w:ascii="宋体" w:hAnsi="宋体"/>
          <w:kern w:val="0"/>
          <w:sz w:val="24"/>
          <w:szCs w:val="24"/>
        </w:rPr>
      </w:pPr>
      <w:r>
        <w:rPr>
          <w:rFonts w:hint="eastAsia" w:ascii="宋体" w:hAnsi="宋体" w:cs="宋体"/>
          <w:kern w:val="0"/>
          <w:sz w:val="24"/>
          <w:szCs w:val="24"/>
        </w:rPr>
        <w:t>备注：1.本投标报价为所投产品</w:t>
      </w:r>
      <w:r>
        <w:rPr>
          <w:rFonts w:hint="eastAsia" w:ascii="宋体" w:hAnsi="宋体" w:cs="宋体"/>
          <w:kern w:val="0"/>
          <w:sz w:val="24"/>
          <w:szCs w:val="24"/>
          <w:lang w:eastAsia="zh-CN"/>
        </w:rPr>
        <w:t>、</w:t>
      </w:r>
      <w:r>
        <w:rPr>
          <w:rFonts w:hint="eastAsia" w:ascii="宋体" w:hAnsi="宋体" w:cs="宋体"/>
          <w:kern w:val="0"/>
          <w:sz w:val="24"/>
          <w:szCs w:val="24"/>
          <w:lang w:val="en-US" w:eastAsia="zh-CN"/>
        </w:rPr>
        <w:t>服务</w:t>
      </w:r>
      <w:r>
        <w:rPr>
          <w:rFonts w:hint="eastAsia" w:ascii="宋体" w:hAnsi="宋体" w:cs="宋体"/>
          <w:kern w:val="0"/>
          <w:sz w:val="24"/>
          <w:szCs w:val="24"/>
        </w:rPr>
        <w:t>的最终完全报价（包括</w:t>
      </w:r>
      <w:r>
        <w:rPr>
          <w:rFonts w:hint="eastAsia" w:ascii="宋体" w:hAnsi="宋体" w:cs="宋体"/>
          <w:kern w:val="0"/>
          <w:sz w:val="24"/>
          <w:szCs w:val="24"/>
          <w:lang w:val="en-US" w:eastAsia="zh-CN"/>
        </w:rPr>
        <w:t>设备提供使用</w:t>
      </w:r>
      <w:r>
        <w:rPr>
          <w:rFonts w:hint="eastAsia" w:ascii="宋体" w:hAnsi="宋体" w:cs="宋体"/>
          <w:kern w:val="0"/>
          <w:sz w:val="24"/>
          <w:szCs w:val="24"/>
        </w:rPr>
        <w:t>、运输费及保险费、利税和应承担的风险等一切费用）。</w:t>
      </w:r>
    </w:p>
    <w:p>
      <w:pPr>
        <w:pStyle w:val="8"/>
        <w:spacing w:line="420" w:lineRule="exact"/>
        <w:ind w:firstLine="700" w:firstLineChars="292"/>
        <w:rPr>
          <w:rFonts w:eastAsia="宋体"/>
          <w:kern w:val="0"/>
          <w:sz w:val="24"/>
          <w:szCs w:val="24"/>
        </w:rPr>
      </w:pPr>
      <w:r>
        <w:rPr>
          <w:rFonts w:hint="eastAsia" w:eastAsia="宋体"/>
          <w:sz w:val="24"/>
          <w:szCs w:val="24"/>
        </w:rPr>
        <w:t>2.</w:t>
      </w:r>
      <w:r>
        <w:rPr>
          <w:rFonts w:hint="eastAsia" w:eastAsia="宋体"/>
          <w:spacing w:val="-4"/>
          <w:sz w:val="24"/>
          <w:szCs w:val="24"/>
        </w:rPr>
        <w:t>其他说明：</w:t>
      </w:r>
    </w:p>
    <w:p>
      <w:pPr>
        <w:pStyle w:val="8"/>
        <w:spacing w:line="420" w:lineRule="exact"/>
        <w:ind w:firstLine="460" w:firstLineChars="192"/>
        <w:rPr>
          <w:rFonts w:eastAsia="宋体"/>
          <w:kern w:val="0"/>
          <w:sz w:val="24"/>
          <w:szCs w:val="24"/>
        </w:rPr>
      </w:pPr>
      <w:r>
        <w:rPr>
          <w:rFonts w:hint="eastAsia" w:eastAsia="宋体"/>
          <w:kern w:val="0"/>
          <w:sz w:val="24"/>
          <w:szCs w:val="24"/>
        </w:rPr>
        <w:t>投标单位名称：</w:t>
      </w:r>
      <w:r>
        <w:rPr>
          <w:rFonts w:eastAsia="宋体"/>
          <w:kern w:val="0"/>
          <w:sz w:val="24"/>
          <w:szCs w:val="24"/>
          <w:u w:val="single"/>
        </w:rPr>
        <w:t xml:space="preserve">                              </w:t>
      </w:r>
      <w:r>
        <w:rPr>
          <w:rFonts w:hint="eastAsia" w:eastAsia="宋体"/>
          <w:kern w:val="0"/>
          <w:sz w:val="24"/>
          <w:szCs w:val="24"/>
        </w:rPr>
        <w:t>（公章）</w:t>
      </w:r>
    </w:p>
    <w:p>
      <w:pPr>
        <w:rPr>
          <w:rFonts w:hint="eastAsia"/>
          <w:sz w:val="24"/>
          <w:szCs w:val="24"/>
        </w:rPr>
      </w:pPr>
    </w:p>
    <w:p>
      <w:r>
        <w:rPr>
          <w:rFonts w:hint="eastAsia"/>
          <w:sz w:val="24"/>
          <w:szCs w:val="24"/>
          <w:lang w:val="en-US" w:eastAsia="zh-CN"/>
        </w:rPr>
        <w:t xml:space="preserve">    </w:t>
      </w:r>
      <w:r>
        <w:rPr>
          <w:rFonts w:hint="eastAsia"/>
          <w:sz w:val="24"/>
          <w:szCs w:val="24"/>
        </w:rPr>
        <w:t>法定代表人</w:t>
      </w:r>
      <w:r>
        <w:rPr>
          <w:rFonts w:hint="eastAsia"/>
          <w:sz w:val="24"/>
          <w:szCs w:val="24"/>
          <w:lang w:val="en-US" w:eastAsia="zh-CN"/>
        </w:rPr>
        <w:t>或被授权人</w:t>
      </w:r>
      <w:r>
        <w:rPr>
          <w:rFonts w:hint="eastAsia"/>
          <w:kern w:val="0"/>
          <w:sz w:val="24"/>
          <w:szCs w:val="24"/>
        </w:rPr>
        <w:t>签字或盖章：</w:t>
      </w:r>
      <w:r>
        <w:rPr>
          <w:kern w:val="0"/>
          <w:sz w:val="24"/>
          <w:szCs w:val="24"/>
          <w:u w:val="single"/>
        </w:rPr>
        <w:t>           </w:t>
      </w:r>
      <w:r>
        <w:rPr>
          <w:rFonts w:hint="eastAsia"/>
          <w:kern w:val="0"/>
          <w:sz w:val="24"/>
          <w:szCs w:val="24"/>
          <w:u w:val="single"/>
        </w:rPr>
        <w:t xml:space="preserve">               </w:t>
      </w:r>
      <w:r>
        <w:rPr>
          <w:kern w:val="0"/>
          <w:sz w:val="24"/>
          <w:szCs w:val="24"/>
          <w:u w:val="single"/>
        </w:rPr>
        <w:t xml:space="preserve">  </w:t>
      </w:r>
      <w:r>
        <w:rPr>
          <w:sz w:val="24"/>
          <w:szCs w:val="24"/>
        </w:rPr>
        <w:t xml:space="preserve"> </w:t>
      </w:r>
      <w:r>
        <w:rPr>
          <w:rFonts w:hint="eastAsia"/>
          <w:sz w:val="24"/>
          <w:szCs w:val="24"/>
        </w:rPr>
        <w:t xml:space="preserve">     </w:t>
      </w:r>
    </w:p>
    <w:sectPr>
      <w:pgSz w:w="16838" w:h="11906" w:orient="landscape"/>
      <w:pgMar w:top="1418" w:right="1418" w:bottom="1418" w:left="1418"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4100" o:spid="_x0000_s410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rFonts w:ascii="Times New Roman" w:hAnsi="Times New Roman" w:eastAsia="宋体" w:cs="Times New Roman"/>
        <w:kern w:val="2"/>
        <w:sz w:val="18"/>
        <w:szCs w:val="18"/>
        <w:lang w:val="en-US" w:eastAsia="zh-CN" w:bidi="ar-SA"/>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6</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83CDC8"/>
    <w:multiLevelType w:val="singleLevel"/>
    <w:tmpl w:val="A583CDC8"/>
    <w:lvl w:ilvl="0" w:tentative="0">
      <w:start w:val="1"/>
      <w:numFmt w:val="decimal"/>
      <w:suff w:val="nothing"/>
      <w:lvlText w:val="%1、"/>
      <w:lvlJc w:val="left"/>
    </w:lvl>
  </w:abstractNum>
  <w:abstractNum w:abstractNumId="1">
    <w:nsid w:val="CE3CF8E9"/>
    <w:multiLevelType w:val="singleLevel"/>
    <w:tmpl w:val="CE3CF8E9"/>
    <w:lvl w:ilvl="0" w:tentative="0">
      <w:start w:val="1"/>
      <w:numFmt w:val="decimal"/>
      <w:suff w:val="nothing"/>
      <w:lvlText w:val="%1、"/>
      <w:lvlJc w:val="left"/>
      <w:pPr>
        <w:ind w:left="420" w:firstLine="0"/>
      </w:pPr>
    </w:lvl>
  </w:abstractNum>
  <w:abstractNum w:abstractNumId="2">
    <w:nsid w:val="2CACCEAF"/>
    <w:multiLevelType w:val="singleLevel"/>
    <w:tmpl w:val="2CACCEAF"/>
    <w:lvl w:ilvl="0" w:tentative="0">
      <w:start w:val="1"/>
      <w:numFmt w:val="decimal"/>
      <w:suff w:val="nothing"/>
      <w:lvlText w:val="%1、"/>
      <w:lvlJc w:val="left"/>
    </w:lvl>
  </w:abstractNum>
  <w:abstractNum w:abstractNumId="3">
    <w:nsid w:val="5591906B"/>
    <w:multiLevelType w:val="singleLevel"/>
    <w:tmpl w:val="5591906B"/>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ODVhODI0MzA5ZWQ4ZTIxMGNkZWFjNjc4MTE0ZjlmMGQifQ=="/>
  </w:docVars>
  <w:rsids>
    <w:rsidRoot w:val="00DC4751"/>
    <w:rsid w:val="002E0C4B"/>
    <w:rsid w:val="002F7E70"/>
    <w:rsid w:val="003A30F9"/>
    <w:rsid w:val="0046485D"/>
    <w:rsid w:val="006267D3"/>
    <w:rsid w:val="00822E73"/>
    <w:rsid w:val="00AE31DC"/>
    <w:rsid w:val="00CE4E7A"/>
    <w:rsid w:val="00D63C78"/>
    <w:rsid w:val="00DC4751"/>
    <w:rsid w:val="00EE3F63"/>
    <w:rsid w:val="0C0E22C0"/>
    <w:rsid w:val="0CCD4F5F"/>
    <w:rsid w:val="14041686"/>
    <w:rsid w:val="1B827018"/>
    <w:rsid w:val="217E44A6"/>
    <w:rsid w:val="25CA5052"/>
    <w:rsid w:val="2700658E"/>
    <w:rsid w:val="2B1976F9"/>
    <w:rsid w:val="2C123553"/>
    <w:rsid w:val="31AD5583"/>
    <w:rsid w:val="335057A2"/>
    <w:rsid w:val="367C3E43"/>
    <w:rsid w:val="37283B62"/>
    <w:rsid w:val="381706CC"/>
    <w:rsid w:val="3B490588"/>
    <w:rsid w:val="3E5105BA"/>
    <w:rsid w:val="40B4156D"/>
    <w:rsid w:val="46220D73"/>
    <w:rsid w:val="47CF03E5"/>
    <w:rsid w:val="485C1C2F"/>
    <w:rsid w:val="4EAB15BA"/>
    <w:rsid w:val="505735E6"/>
    <w:rsid w:val="53CC3DEF"/>
    <w:rsid w:val="53CF6DAE"/>
    <w:rsid w:val="55A00B39"/>
    <w:rsid w:val="5626063E"/>
    <w:rsid w:val="583E4913"/>
    <w:rsid w:val="5E291FE2"/>
    <w:rsid w:val="613A1A3F"/>
    <w:rsid w:val="67882BF4"/>
    <w:rsid w:val="6A435E2C"/>
    <w:rsid w:val="6C0D0D65"/>
    <w:rsid w:val="793B7816"/>
    <w:rsid w:val="79DF3B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qFormat="1" w:unhideWhenUsed="0"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qFormat="1" w:unhideWhenUsed="0"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qFormat="1" w:unhideWhenUsed="0" w:uiPriority="0"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4"/>
    <w:qFormat/>
    <w:uiPriority w:val="9"/>
    <w:pPr>
      <w:keepNext/>
      <w:keepLines/>
      <w:spacing w:before="260" w:after="260" w:line="416" w:lineRule="auto"/>
      <w:outlineLvl w:val="1"/>
    </w:pPr>
    <w:rPr>
      <w:rFonts w:ascii="Cambria" w:hAnsi="Cambria"/>
      <w:b/>
      <w:bCs/>
      <w:sz w:val="32"/>
      <w:szCs w:val="32"/>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index 4"/>
    <w:basedOn w:val="1"/>
    <w:next w:val="1"/>
    <w:semiHidden/>
    <w:qFormat/>
    <w:uiPriority w:val="0"/>
    <w:pPr>
      <w:ind w:left="1260"/>
    </w:pPr>
  </w:style>
  <w:style w:type="paragraph" w:styleId="4">
    <w:name w:val="Body Text First Indent"/>
    <w:basedOn w:val="5"/>
    <w:qFormat/>
    <w:uiPriority w:val="0"/>
    <w:pPr>
      <w:widowControl/>
      <w:spacing w:line="360" w:lineRule="auto"/>
      <w:ind w:firstLine="420" w:firstLineChars="100"/>
      <w:jc w:val="left"/>
    </w:pPr>
    <w:rPr>
      <w:rFonts w:hint="eastAsia"/>
      <w:sz w:val="24"/>
    </w:rPr>
  </w:style>
  <w:style w:type="paragraph" w:styleId="5">
    <w:name w:val="Body Text"/>
    <w:basedOn w:val="1"/>
    <w:unhideWhenUsed/>
    <w:qFormat/>
    <w:uiPriority w:val="99"/>
    <w:pPr>
      <w:spacing w:after="120"/>
    </w:pPr>
  </w:style>
  <w:style w:type="paragraph" w:styleId="6">
    <w:name w:val="Normal Indent"/>
    <w:basedOn w:val="1"/>
    <w:next w:val="7"/>
    <w:unhideWhenUsed/>
    <w:qFormat/>
    <w:uiPriority w:val="99"/>
    <w:pPr>
      <w:ind w:firstLine="420" w:firstLineChars="200"/>
    </w:pPr>
    <w:rPr>
      <w:szCs w:val="24"/>
    </w:rPr>
  </w:style>
  <w:style w:type="paragraph" w:styleId="7">
    <w:name w:val="Body Text First Indent 2"/>
    <w:basedOn w:val="8"/>
    <w:next w:val="1"/>
    <w:qFormat/>
    <w:uiPriority w:val="99"/>
    <w:pPr>
      <w:ind w:left="420" w:firstLine="420" w:firstLineChars="200"/>
    </w:pPr>
  </w:style>
  <w:style w:type="paragraph" w:styleId="8">
    <w:name w:val="Body Text Indent"/>
    <w:basedOn w:val="1"/>
    <w:next w:val="9"/>
    <w:link w:val="23"/>
    <w:qFormat/>
    <w:uiPriority w:val="0"/>
    <w:pPr>
      <w:ind w:firstLine="420" w:firstLineChars="150"/>
    </w:pPr>
    <w:rPr>
      <w:rFonts w:ascii="宋体" w:hAnsi="宋体" w:eastAsia="华文中宋" w:cs="宋体"/>
      <w:sz w:val="28"/>
      <w:szCs w:val="28"/>
    </w:rPr>
  </w:style>
  <w:style w:type="paragraph" w:styleId="9">
    <w:name w:val="envelope return"/>
    <w:basedOn w:val="1"/>
    <w:qFormat/>
    <w:uiPriority w:val="99"/>
    <w:pPr>
      <w:snapToGrid w:val="0"/>
    </w:pPr>
    <w:rPr>
      <w:rFonts w:ascii="Arial" w:hAnsi="Arial"/>
    </w:rPr>
  </w:style>
  <w:style w:type="paragraph" w:styleId="10">
    <w:name w:val="Plain Text"/>
    <w:basedOn w:val="1"/>
    <w:qFormat/>
    <w:uiPriority w:val="0"/>
    <w:rPr>
      <w:rFonts w:ascii="宋体" w:hAnsi="Courier New" w:cs="Courier New"/>
      <w:szCs w:val="21"/>
    </w:rPr>
  </w:style>
  <w:style w:type="paragraph" w:styleId="11">
    <w:name w:val="footer"/>
    <w:basedOn w:val="1"/>
    <w:link w:val="22"/>
    <w:unhideWhenUsed/>
    <w:qFormat/>
    <w:uiPriority w:val="0"/>
    <w:pPr>
      <w:tabs>
        <w:tab w:val="center" w:pos="4153"/>
        <w:tab w:val="right" w:pos="8306"/>
      </w:tabs>
      <w:snapToGrid w:val="0"/>
      <w:jc w:val="left"/>
    </w:pPr>
    <w:rPr>
      <w:sz w:val="18"/>
      <w:szCs w:val="18"/>
    </w:rPr>
  </w:style>
  <w:style w:type="paragraph" w:styleId="12">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rFonts w:cs="Times New Roman"/>
      <w:b/>
      <w:bCs/>
    </w:rPr>
  </w:style>
  <w:style w:type="character" w:styleId="17">
    <w:name w:val="page number"/>
    <w:basedOn w:val="15"/>
    <w:qFormat/>
    <w:uiPriority w:val="0"/>
  </w:style>
  <w:style w:type="paragraph" w:customStyle="1" w:styleId="18">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qFormat/>
    <w:uiPriority w:val="0"/>
    <w:pPr>
      <w:ind w:firstLine="420" w:firstLineChars="200"/>
    </w:pPr>
    <w:rPr>
      <w:rFonts w:ascii="Times New Roman" w:hAnsi="Times New Roman"/>
      <w:szCs w:val="21"/>
    </w:rPr>
  </w:style>
  <w:style w:type="paragraph" w:customStyle="1" w:styleId="20">
    <w:name w:val="List Paragraph"/>
    <w:basedOn w:val="1"/>
    <w:qFormat/>
    <w:uiPriority w:val="0"/>
    <w:pPr>
      <w:ind w:firstLine="420" w:firstLineChars="200"/>
    </w:pPr>
    <w:rPr>
      <w:rFonts w:ascii="Calibri" w:hAnsi="Calibri"/>
      <w:szCs w:val="22"/>
    </w:rPr>
  </w:style>
  <w:style w:type="character" w:customStyle="1" w:styleId="21">
    <w:name w:val="页眉 Char"/>
    <w:basedOn w:val="15"/>
    <w:link w:val="12"/>
    <w:semiHidden/>
    <w:qFormat/>
    <w:uiPriority w:val="99"/>
    <w:rPr>
      <w:sz w:val="18"/>
      <w:szCs w:val="18"/>
    </w:rPr>
  </w:style>
  <w:style w:type="character" w:customStyle="1" w:styleId="22">
    <w:name w:val="页脚 Char"/>
    <w:basedOn w:val="15"/>
    <w:link w:val="11"/>
    <w:qFormat/>
    <w:uiPriority w:val="0"/>
    <w:rPr>
      <w:sz w:val="18"/>
      <w:szCs w:val="18"/>
    </w:rPr>
  </w:style>
  <w:style w:type="character" w:customStyle="1" w:styleId="23">
    <w:name w:val="正文文本缩进 Char"/>
    <w:basedOn w:val="15"/>
    <w:link w:val="8"/>
    <w:qFormat/>
    <w:uiPriority w:val="0"/>
    <w:rPr>
      <w:rFonts w:ascii="宋体" w:hAnsi="宋体" w:eastAsia="华文中宋" w:cs="宋体"/>
      <w:sz w:val="28"/>
      <w:szCs w:val="28"/>
    </w:rPr>
  </w:style>
  <w:style w:type="paragraph" w:customStyle="1" w:styleId="24">
    <w:name w:val="002标题"/>
    <w:basedOn w:val="1"/>
    <w:qFormat/>
    <w:uiPriority w:val="99"/>
    <w:pPr>
      <w:jc w:val="center"/>
    </w:pPr>
    <w:rPr>
      <w:sz w:val="30"/>
      <w:szCs w:val="3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100" textRotate="1"/>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5231</Words>
  <Characters>5562</Characters>
  <Lines>19</Lines>
  <Paragraphs>5</Paragraphs>
  <TotalTime>0</TotalTime>
  <ScaleCrop>false</ScaleCrop>
  <LinksUpToDate>false</LinksUpToDate>
  <CharactersWithSpaces>6049</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2017-07-13T00:37:00Z</dcterms:created>
  <dc:creator>acer</dc:creator>
  <cp:lastModifiedBy>Administrator</cp:lastModifiedBy>
  <cp:lastPrinted>2022-08-11T03:17:00Z</cp:lastPrinted>
  <dcterms:modified xsi:type="dcterms:W3CDTF">2022-08-11T01:56:48Z</dcterms:modified>
  <dc:title>铜陵学院《学生管理手册》和《助学贷款办理指南》材料印制项目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y fmtid="{D5CDD505-2E9C-101B-9397-08002B2CF9AE}" pid="3" name="ICV">
    <vt:lpwstr>2FB94C2AC24B488BBB872DBF93AE9FB8</vt:lpwstr>
  </property>
</Properties>
</file>